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50BBB9" w14:textId="20465EFD" w:rsidR="008019F3" w:rsidRDefault="005016EF" w:rsidP="008019F3">
      <w:pPr>
        <w:tabs>
          <w:tab w:val="left" w:pos="330"/>
          <w:tab w:val="left" w:pos="420"/>
          <w:tab w:val="left" w:pos="645"/>
          <w:tab w:val="center" w:pos="4590"/>
        </w:tabs>
        <w:ind w:left="-900" w:right="-720"/>
        <w:rPr>
          <w:noProof/>
        </w:rPr>
      </w:pPr>
      <w:r>
        <w:rPr>
          <w:noProof/>
        </w:rPr>
        <mc:AlternateContent>
          <mc:Choice Requires="wps">
            <w:drawing>
              <wp:anchor distT="0" distB="0" distL="114300" distR="114300" simplePos="0" relativeHeight="251660288" behindDoc="0" locked="0" layoutInCell="1" allowOverlap="1" wp14:anchorId="171E18D2" wp14:editId="4D75087C">
                <wp:simplePos x="0" y="0"/>
                <wp:positionH relativeFrom="column">
                  <wp:posOffset>4931410</wp:posOffset>
                </wp:positionH>
                <wp:positionV relativeFrom="paragraph">
                  <wp:posOffset>-88265</wp:posOffset>
                </wp:positionV>
                <wp:extent cx="1539240" cy="819150"/>
                <wp:effectExtent l="0" t="0" r="3810" b="0"/>
                <wp:wrapNone/>
                <wp:docPr id="17" name="Text Box 17"/>
                <wp:cNvGraphicFramePr/>
                <a:graphic xmlns:a="http://schemas.openxmlformats.org/drawingml/2006/main">
                  <a:graphicData uri="http://schemas.microsoft.com/office/word/2010/wordprocessingShape">
                    <wps:wsp>
                      <wps:cNvSpPr txBox="1"/>
                      <wps:spPr>
                        <a:xfrm>
                          <a:off x="0" y="0"/>
                          <a:ext cx="1539240" cy="819150"/>
                        </a:xfrm>
                        <a:prstGeom prst="rect">
                          <a:avLst/>
                        </a:prstGeom>
                        <a:solidFill>
                          <a:schemeClr val="lt1"/>
                        </a:solidFill>
                        <a:ln w="6350">
                          <a:noFill/>
                        </a:ln>
                      </wps:spPr>
                      <wps:txbx>
                        <w:txbxContent>
                          <w:p w14:paraId="2BDDE1C8" w14:textId="77777777" w:rsidR="008019F3" w:rsidRPr="00D73D1E" w:rsidRDefault="008019F3" w:rsidP="008019F3">
                            <w:pPr>
                              <w:tabs>
                                <w:tab w:val="center" w:pos="4680"/>
                                <w:tab w:val="right" w:pos="9360"/>
                              </w:tabs>
                              <w:jc w:val="right"/>
                              <w:rPr>
                                <w:rFonts w:ascii="Arpona" w:hAnsi="Arpona"/>
                                <w:b/>
                                <w:sz w:val="18"/>
                                <w:szCs w:val="18"/>
                              </w:rPr>
                            </w:pPr>
                            <w:r w:rsidRPr="00D73D1E">
                              <w:rPr>
                                <w:rFonts w:ascii="Arpona" w:hAnsi="Arpona"/>
                                <w:sz w:val="18"/>
                                <w:szCs w:val="18"/>
                              </w:rPr>
                              <w:t>[T] 540/955-1099</w:t>
                            </w:r>
                          </w:p>
                          <w:p w14:paraId="7A2B6EE6" w14:textId="77777777" w:rsidR="008019F3" w:rsidRPr="00D73D1E" w:rsidRDefault="008019F3" w:rsidP="008019F3">
                            <w:pPr>
                              <w:tabs>
                                <w:tab w:val="center" w:pos="4680"/>
                                <w:tab w:val="right" w:pos="9360"/>
                              </w:tabs>
                              <w:jc w:val="right"/>
                              <w:rPr>
                                <w:rFonts w:ascii="Arpona" w:hAnsi="Arpona"/>
                                <w:sz w:val="18"/>
                                <w:szCs w:val="18"/>
                              </w:rPr>
                            </w:pPr>
                            <w:r w:rsidRPr="00D73D1E">
                              <w:rPr>
                                <w:rFonts w:ascii="Arpona" w:hAnsi="Arpona"/>
                                <w:sz w:val="18"/>
                                <w:szCs w:val="18"/>
                              </w:rPr>
                              <w:t>[F] 540/955-4524</w:t>
                            </w:r>
                          </w:p>
                          <w:p w14:paraId="6F4A6510" w14:textId="77777777" w:rsidR="008019F3" w:rsidRPr="00D73D1E" w:rsidRDefault="008019F3" w:rsidP="008019F3">
                            <w:pPr>
                              <w:tabs>
                                <w:tab w:val="center" w:pos="4680"/>
                                <w:tab w:val="right" w:pos="9360"/>
                              </w:tabs>
                              <w:jc w:val="right"/>
                              <w:rPr>
                                <w:rFonts w:ascii="Arpona" w:hAnsi="Arpona"/>
                                <w:sz w:val="18"/>
                                <w:szCs w:val="18"/>
                              </w:rPr>
                            </w:pPr>
                            <w:r w:rsidRPr="00D73D1E">
                              <w:rPr>
                                <w:rFonts w:ascii="Arpona" w:hAnsi="Arpona"/>
                                <w:sz w:val="18"/>
                                <w:szCs w:val="18"/>
                              </w:rPr>
                              <w:t xml:space="preserve">[E] </w:t>
                            </w:r>
                            <w:hyperlink r:id="rId8" w:history="1">
                              <w:r w:rsidRPr="00D73D1E">
                                <w:rPr>
                                  <w:rFonts w:ascii="Arpona" w:hAnsi="Arpona"/>
                                  <w:sz w:val="18"/>
                                  <w:szCs w:val="18"/>
                                </w:rPr>
                                <w:t>info@berryvilleva.gov</w:t>
                              </w:r>
                            </w:hyperlink>
                          </w:p>
                          <w:p w14:paraId="14140C3A" w14:textId="77777777" w:rsidR="008019F3" w:rsidRPr="00D73D1E" w:rsidRDefault="008019F3" w:rsidP="008019F3">
                            <w:pPr>
                              <w:tabs>
                                <w:tab w:val="center" w:pos="4680"/>
                                <w:tab w:val="right" w:pos="9360"/>
                              </w:tabs>
                              <w:jc w:val="right"/>
                              <w:rPr>
                                <w:rFonts w:ascii="Arpona" w:hAnsi="Arpona"/>
                                <w:sz w:val="18"/>
                                <w:szCs w:val="18"/>
                              </w:rPr>
                            </w:pPr>
                            <w:r w:rsidRPr="00D73D1E">
                              <w:rPr>
                                <w:rFonts w:ascii="Arpona" w:hAnsi="Arpona"/>
                                <w:sz w:val="18"/>
                                <w:szCs w:val="18"/>
                              </w:rPr>
                              <w:t>www.berryvilleva.gov</w:t>
                            </w:r>
                          </w:p>
                          <w:p w14:paraId="6025D8D2" w14:textId="77777777" w:rsidR="008019F3" w:rsidRPr="00697C1D" w:rsidRDefault="008019F3" w:rsidP="008019F3">
                            <w:pPr>
                              <w:rPr>
                                <w:rFonts w:ascii="Arpona" w:hAnsi="Arpona"/>
                                <w:sz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71E18D2" id="_x0000_t202" coordsize="21600,21600" o:spt="202" path="m,l,21600r21600,l21600,xe">
                <v:stroke joinstyle="miter"/>
                <v:path gradientshapeok="t" o:connecttype="rect"/>
              </v:shapetype>
              <v:shape id="Text Box 17" o:spid="_x0000_s1026" type="#_x0000_t202" style="position:absolute;left:0;text-align:left;margin-left:388.3pt;margin-top:-6.95pt;width:121.2pt;height:6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" fillcolor="white [3201]" stroked="f" strokeweight=".5pt">
                <v:textbox>
                  <w:txbxContent>
                    <w:p w14:paraId="2BDDE1C8" w14:textId="77777777" w:rsidR="008019F3" w:rsidRPr="00D73D1E" w:rsidRDefault="008019F3" w:rsidP="008019F3">
                      <w:pPr>
                        <w:tabs>
                          <w:tab w:val="center" w:pos="4680"/>
                          <w:tab w:val="right" w:pos="9360"/>
                        </w:tabs>
                        <w:jc w:val="right"/>
                        <w:rPr>
                          <w:rFonts w:ascii="Arpona" w:hAnsi="Arpona"/>
                          <w:b/>
                          <w:sz w:val="18"/>
                          <w:szCs w:val="18"/>
                        </w:rPr>
                      </w:pPr>
                      <w:r w:rsidRPr="00D73D1E">
                        <w:rPr>
                          <w:rFonts w:ascii="Arpona" w:hAnsi="Arpona"/>
                          <w:sz w:val="18"/>
                          <w:szCs w:val="18"/>
                        </w:rPr>
                        <w:t>[T] 540/955-1099</w:t>
                      </w:r>
                    </w:p>
                    <w:p w14:paraId="7A2B6EE6" w14:textId="77777777" w:rsidR="008019F3" w:rsidRPr="00D73D1E" w:rsidRDefault="008019F3" w:rsidP="008019F3">
                      <w:pPr>
                        <w:tabs>
                          <w:tab w:val="center" w:pos="4680"/>
                          <w:tab w:val="right" w:pos="9360"/>
                        </w:tabs>
                        <w:jc w:val="right"/>
                        <w:rPr>
                          <w:rFonts w:ascii="Arpona" w:hAnsi="Arpona"/>
                          <w:sz w:val="18"/>
                          <w:szCs w:val="18"/>
                        </w:rPr>
                      </w:pPr>
                      <w:r w:rsidRPr="00D73D1E">
                        <w:rPr>
                          <w:rFonts w:ascii="Arpona" w:hAnsi="Arpona"/>
                          <w:sz w:val="18"/>
                          <w:szCs w:val="18"/>
                        </w:rPr>
                        <w:t>[F] 540/955-4524</w:t>
                      </w:r>
                    </w:p>
                    <w:p w14:paraId="6F4A6510" w14:textId="77777777" w:rsidR="008019F3" w:rsidRPr="00D73D1E" w:rsidRDefault="008019F3" w:rsidP="008019F3">
                      <w:pPr>
                        <w:tabs>
                          <w:tab w:val="center" w:pos="4680"/>
                          <w:tab w:val="right" w:pos="9360"/>
                        </w:tabs>
                        <w:jc w:val="right"/>
                        <w:rPr>
                          <w:rFonts w:ascii="Arpona" w:hAnsi="Arpona"/>
                          <w:sz w:val="18"/>
                          <w:szCs w:val="18"/>
                        </w:rPr>
                      </w:pPr>
                      <w:r w:rsidRPr="00D73D1E">
                        <w:rPr>
                          <w:rFonts w:ascii="Arpona" w:hAnsi="Arpona"/>
                          <w:sz w:val="18"/>
                          <w:szCs w:val="18"/>
                        </w:rPr>
                        <w:t xml:space="preserve">[E] </w:t>
                      </w:r>
                      <w:hyperlink r:id="rId9" w:history="1">
                        <w:r w:rsidRPr="00D73D1E">
                          <w:rPr>
                            <w:rFonts w:ascii="Arpona" w:hAnsi="Arpona"/>
                            <w:sz w:val="18"/>
                            <w:szCs w:val="18"/>
                          </w:rPr>
                          <w:t>info@berryvilleva.gov</w:t>
                        </w:r>
                      </w:hyperlink>
                    </w:p>
                    <w:p w14:paraId="14140C3A" w14:textId="77777777" w:rsidR="008019F3" w:rsidRPr="00D73D1E" w:rsidRDefault="008019F3" w:rsidP="008019F3">
                      <w:pPr>
                        <w:tabs>
                          <w:tab w:val="center" w:pos="4680"/>
                          <w:tab w:val="right" w:pos="9360"/>
                        </w:tabs>
                        <w:jc w:val="right"/>
                        <w:rPr>
                          <w:rFonts w:ascii="Arpona" w:hAnsi="Arpona"/>
                          <w:sz w:val="18"/>
                          <w:szCs w:val="18"/>
                        </w:rPr>
                      </w:pPr>
                      <w:r w:rsidRPr="00D73D1E">
                        <w:rPr>
                          <w:rFonts w:ascii="Arpona" w:hAnsi="Arpona"/>
                          <w:sz w:val="18"/>
                          <w:szCs w:val="18"/>
                        </w:rPr>
                        <w:t>www.berryvilleva.gov</w:t>
                      </w:r>
                    </w:p>
                    <w:p w14:paraId="6025D8D2" w14:textId="77777777" w:rsidR="008019F3" w:rsidRPr="00697C1D" w:rsidRDefault="008019F3" w:rsidP="008019F3">
                      <w:pPr>
                        <w:rPr>
                          <w:rFonts w:ascii="Arpona" w:hAnsi="Arpona"/>
                          <w:sz w:val="20"/>
                        </w:rPr>
                      </w:pPr>
                    </w:p>
                  </w:txbxContent>
                </v:textbox>
              </v:shape>
            </w:pict>
          </mc:Fallback>
        </mc:AlternateContent>
      </w:r>
      <w:r w:rsidR="008019F3">
        <w:rPr>
          <w:noProof/>
        </w:rPr>
        <mc:AlternateContent>
          <mc:Choice Requires="wps">
            <w:drawing>
              <wp:anchor distT="0" distB="0" distL="114300" distR="114300" simplePos="0" relativeHeight="251659264" behindDoc="0" locked="0" layoutInCell="1" allowOverlap="1" wp14:anchorId="695AE19E" wp14:editId="48B5F6BA">
                <wp:simplePos x="0" y="0"/>
                <wp:positionH relativeFrom="column">
                  <wp:posOffset>-558800</wp:posOffset>
                </wp:positionH>
                <wp:positionV relativeFrom="paragraph">
                  <wp:posOffset>73660</wp:posOffset>
                </wp:positionV>
                <wp:extent cx="1912620" cy="868680"/>
                <wp:effectExtent l="0" t="0" r="0" b="7620"/>
                <wp:wrapNone/>
                <wp:docPr id="9" name="Text Box 9"/>
                <wp:cNvGraphicFramePr/>
                <a:graphic xmlns:a="http://schemas.openxmlformats.org/drawingml/2006/main">
                  <a:graphicData uri="http://schemas.microsoft.com/office/word/2010/wordprocessingShape">
                    <wps:wsp>
                      <wps:cNvSpPr txBox="1"/>
                      <wps:spPr>
                        <a:xfrm>
                          <a:off x="0" y="0"/>
                          <a:ext cx="1912620" cy="868680"/>
                        </a:xfrm>
                        <a:prstGeom prst="rect">
                          <a:avLst/>
                        </a:prstGeom>
                        <a:solidFill>
                          <a:schemeClr val="lt1"/>
                        </a:solidFill>
                        <a:ln w="6350">
                          <a:noFill/>
                        </a:ln>
                      </wps:spPr>
                      <wps:txbx>
                        <w:txbxContent>
                          <w:p w14:paraId="3B5CC325" w14:textId="1AD8C34F" w:rsidR="008019F3" w:rsidRPr="00D73D1E" w:rsidRDefault="008019F3" w:rsidP="008019F3">
                            <w:pPr>
                              <w:tabs>
                                <w:tab w:val="center" w:pos="4680"/>
                                <w:tab w:val="right" w:pos="9360"/>
                              </w:tabs>
                              <w:rPr>
                                <w:rFonts w:ascii="Arpona" w:hAnsi="Arpona"/>
                                <w:sz w:val="18"/>
                                <w:szCs w:val="18"/>
                              </w:rPr>
                            </w:pPr>
                            <w:r w:rsidRPr="00D73D1E">
                              <w:rPr>
                                <w:rFonts w:ascii="Arpona" w:hAnsi="Arpona"/>
                                <w:sz w:val="18"/>
                                <w:szCs w:val="18"/>
                              </w:rPr>
                              <w:t>B</w:t>
                            </w:r>
                            <w:r w:rsidR="005016EF">
                              <w:rPr>
                                <w:rFonts w:ascii="Arpona" w:hAnsi="Arpona"/>
                                <w:sz w:val="18"/>
                                <w:szCs w:val="18"/>
                              </w:rPr>
                              <w:t xml:space="preserve">   Be</w:t>
                            </w:r>
                            <w:r w:rsidRPr="00D73D1E">
                              <w:rPr>
                                <w:rFonts w:ascii="Arpona" w:hAnsi="Arpona"/>
                                <w:sz w:val="18"/>
                                <w:szCs w:val="18"/>
                              </w:rPr>
                              <w:t>rryville – Clarke County</w:t>
                            </w:r>
                          </w:p>
                          <w:p w14:paraId="70B73BAE" w14:textId="7334C3F3" w:rsidR="008019F3" w:rsidRPr="00D73D1E" w:rsidRDefault="008019F3" w:rsidP="008019F3">
                            <w:pPr>
                              <w:tabs>
                                <w:tab w:val="center" w:pos="4680"/>
                                <w:tab w:val="right" w:pos="9360"/>
                              </w:tabs>
                              <w:rPr>
                                <w:rFonts w:ascii="Arpona" w:hAnsi="Arpona"/>
                                <w:sz w:val="18"/>
                                <w:szCs w:val="18"/>
                              </w:rPr>
                            </w:pPr>
                            <w:r w:rsidRPr="00D73D1E">
                              <w:rPr>
                                <w:rFonts w:ascii="Arpona" w:hAnsi="Arpona"/>
                                <w:sz w:val="18"/>
                                <w:szCs w:val="18"/>
                              </w:rPr>
                              <w:t>G</w:t>
                            </w:r>
                            <w:r w:rsidR="005016EF">
                              <w:rPr>
                                <w:rFonts w:ascii="Arpona" w:hAnsi="Arpona"/>
                                <w:sz w:val="18"/>
                                <w:szCs w:val="18"/>
                              </w:rPr>
                              <w:t xml:space="preserve">   G</w:t>
                            </w:r>
                            <w:r w:rsidRPr="00D73D1E">
                              <w:rPr>
                                <w:rFonts w:ascii="Arpona" w:hAnsi="Arpona"/>
                                <w:sz w:val="18"/>
                                <w:szCs w:val="18"/>
                              </w:rPr>
                              <w:t xml:space="preserve">overnment Center </w:t>
                            </w:r>
                          </w:p>
                          <w:p w14:paraId="407968DD" w14:textId="05F4246C" w:rsidR="008019F3" w:rsidRPr="00D73D1E" w:rsidRDefault="008019F3" w:rsidP="008019F3">
                            <w:pPr>
                              <w:tabs>
                                <w:tab w:val="center" w:pos="4680"/>
                                <w:tab w:val="right" w:pos="9360"/>
                              </w:tabs>
                              <w:rPr>
                                <w:rFonts w:ascii="Arpona" w:hAnsi="Arpona"/>
                                <w:sz w:val="18"/>
                                <w:szCs w:val="18"/>
                              </w:rPr>
                            </w:pPr>
                            <w:r w:rsidRPr="00D73D1E">
                              <w:rPr>
                                <w:rFonts w:ascii="Arpona" w:hAnsi="Arpona"/>
                                <w:sz w:val="18"/>
                                <w:szCs w:val="18"/>
                              </w:rPr>
                              <w:t>1</w:t>
                            </w:r>
                            <w:r w:rsidR="005016EF">
                              <w:rPr>
                                <w:rFonts w:ascii="Arpona" w:hAnsi="Arpona"/>
                                <w:sz w:val="18"/>
                                <w:szCs w:val="18"/>
                              </w:rPr>
                              <w:t xml:space="preserve">   1</w:t>
                            </w:r>
                            <w:r w:rsidRPr="00D73D1E">
                              <w:rPr>
                                <w:rFonts w:ascii="Arpona" w:hAnsi="Arpona"/>
                                <w:sz w:val="18"/>
                                <w:szCs w:val="18"/>
                              </w:rPr>
                              <w:t>01 Chalmers Court</w:t>
                            </w:r>
                            <w:r>
                              <w:rPr>
                                <w:rFonts w:ascii="Arpona" w:hAnsi="Arpona"/>
                                <w:sz w:val="18"/>
                                <w:szCs w:val="18"/>
                              </w:rPr>
                              <w:t>,</w:t>
                            </w:r>
                            <w:r w:rsidRPr="00D73D1E">
                              <w:rPr>
                                <w:rFonts w:ascii="Arpona" w:hAnsi="Arpona"/>
                                <w:sz w:val="18"/>
                                <w:szCs w:val="18"/>
                              </w:rPr>
                              <w:t xml:space="preserve"> Suite A</w:t>
                            </w:r>
                            <w:r w:rsidRPr="00D73D1E">
                              <w:rPr>
                                <w:rFonts w:ascii="Arpona" w:hAnsi="Arpona"/>
                                <w:sz w:val="18"/>
                                <w:szCs w:val="18"/>
                              </w:rPr>
                              <w:tab/>
                            </w:r>
                          </w:p>
                          <w:p w14:paraId="0CB8BA6F" w14:textId="1D8C233E" w:rsidR="008019F3" w:rsidRPr="008F711B" w:rsidRDefault="008019F3" w:rsidP="008019F3">
                            <w:pPr>
                              <w:tabs>
                                <w:tab w:val="center" w:pos="4680"/>
                                <w:tab w:val="right" w:pos="9360"/>
                              </w:tabs>
                              <w:rPr>
                                <w:rFonts w:ascii="Palatino Linotype" w:hAnsi="Palatino Linotype"/>
                                <w:b/>
                                <w:sz w:val="20"/>
                              </w:rPr>
                            </w:pPr>
                            <w:r w:rsidRPr="00D73D1E">
                              <w:rPr>
                                <w:rFonts w:ascii="Arpona" w:hAnsi="Arpona"/>
                                <w:sz w:val="18"/>
                                <w:szCs w:val="18"/>
                              </w:rPr>
                              <w:t>B</w:t>
                            </w:r>
                            <w:r w:rsidR="005016EF">
                              <w:rPr>
                                <w:rFonts w:ascii="Arpona" w:hAnsi="Arpona"/>
                                <w:sz w:val="18"/>
                                <w:szCs w:val="18"/>
                              </w:rPr>
                              <w:t xml:space="preserve">   B</w:t>
                            </w:r>
                            <w:r w:rsidRPr="00D73D1E">
                              <w:rPr>
                                <w:rFonts w:ascii="Arpona" w:hAnsi="Arpona"/>
                                <w:sz w:val="18"/>
                                <w:szCs w:val="18"/>
                              </w:rPr>
                              <w:t>erryville, VA  22611</w:t>
                            </w:r>
                            <w:r w:rsidRPr="008F711B">
                              <w:rPr>
                                <w:rFonts w:ascii="Palatino Linotype" w:hAnsi="Palatino Linotype"/>
                                <w:sz w:val="20"/>
                              </w:rPr>
                              <w:tab/>
                            </w:r>
                            <w:r w:rsidRPr="008F711B">
                              <w:rPr>
                                <w:rFonts w:ascii="Palatino Linotype" w:hAnsi="Palatino Linotype"/>
                                <w:sz w:val="20"/>
                              </w:rPr>
                              <w:tab/>
                            </w:r>
                          </w:p>
                          <w:p w14:paraId="25D4E721" w14:textId="77777777" w:rsidR="008019F3" w:rsidRDefault="008019F3" w:rsidP="008019F3"/>
                          <w:p w14:paraId="73B3964E" w14:textId="77777777" w:rsidR="008019F3" w:rsidRDefault="008019F3" w:rsidP="008019F3"/>
                          <w:p w14:paraId="4B9A2CD1" w14:textId="77777777" w:rsidR="008019F3" w:rsidRDefault="008019F3" w:rsidP="008019F3"/>
                          <w:p w14:paraId="74B618C7" w14:textId="77777777" w:rsidR="008019F3" w:rsidRDefault="008019F3" w:rsidP="008019F3"/>
                          <w:p w14:paraId="08E175BE" w14:textId="77777777" w:rsidR="008019F3" w:rsidRDefault="008019F3" w:rsidP="008019F3"/>
                          <w:p w14:paraId="4C6EBFC8" w14:textId="77777777" w:rsidR="008019F3" w:rsidRDefault="008019F3" w:rsidP="008019F3"/>
                          <w:p w14:paraId="4FC0399E" w14:textId="77777777" w:rsidR="008019F3" w:rsidRDefault="008019F3" w:rsidP="008019F3"/>
                          <w:p w14:paraId="1C6F33B3" w14:textId="77777777" w:rsidR="008019F3" w:rsidRDefault="008019F3" w:rsidP="008019F3"/>
                          <w:p w14:paraId="711F1093" w14:textId="77777777" w:rsidR="008019F3" w:rsidRDefault="008019F3" w:rsidP="008019F3"/>
                          <w:p w14:paraId="4FCBBA3B" w14:textId="77777777" w:rsidR="008019F3" w:rsidRDefault="008019F3" w:rsidP="008019F3"/>
                          <w:p w14:paraId="55B459C0" w14:textId="77777777" w:rsidR="008019F3" w:rsidRDefault="008019F3" w:rsidP="008019F3"/>
                          <w:p w14:paraId="02E3FF4F" w14:textId="77777777" w:rsidR="008019F3" w:rsidRDefault="008019F3" w:rsidP="008019F3"/>
                          <w:p w14:paraId="7FC62408" w14:textId="77777777" w:rsidR="008019F3" w:rsidRDefault="008019F3" w:rsidP="008019F3"/>
                          <w:p w14:paraId="6F6138CC" w14:textId="77777777" w:rsidR="008019F3" w:rsidRDefault="008019F3" w:rsidP="008019F3"/>
                          <w:p w14:paraId="7FCCDE9F" w14:textId="77777777" w:rsidR="008019F3" w:rsidRDefault="008019F3" w:rsidP="008019F3"/>
                          <w:p w14:paraId="718564FB" w14:textId="77777777" w:rsidR="008019F3" w:rsidRDefault="008019F3" w:rsidP="008019F3"/>
                          <w:p w14:paraId="257FEEB1" w14:textId="77777777" w:rsidR="008019F3" w:rsidRDefault="008019F3" w:rsidP="008019F3"/>
                          <w:p w14:paraId="37F4B95E" w14:textId="77777777" w:rsidR="008019F3" w:rsidRDefault="008019F3" w:rsidP="008019F3"/>
                          <w:p w14:paraId="42782669" w14:textId="77777777" w:rsidR="008019F3" w:rsidRDefault="008019F3" w:rsidP="008019F3"/>
                          <w:p w14:paraId="16666D21" w14:textId="77777777" w:rsidR="008019F3" w:rsidRDefault="008019F3" w:rsidP="008019F3"/>
                          <w:p w14:paraId="72753C70" w14:textId="77777777" w:rsidR="008019F3" w:rsidRDefault="008019F3" w:rsidP="008019F3"/>
                          <w:p w14:paraId="169C9066" w14:textId="77777777" w:rsidR="008019F3" w:rsidRDefault="008019F3" w:rsidP="008019F3"/>
                          <w:p w14:paraId="0F5C4856" w14:textId="77777777" w:rsidR="008019F3" w:rsidRDefault="008019F3" w:rsidP="008019F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5AE19E" id="Text Box 9" o:spid="_x0000_s1027" type="#_x0000_t202" style="position:absolute;left:0;text-align:left;margin-left:-44pt;margin-top:5.8pt;width:150.6pt;height:68.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" fillcolor="white [3201]" stroked="f" strokeweight=".5pt">
                <v:textbox>
                  <w:txbxContent>
                    <w:p w14:paraId="3B5CC325" w14:textId="1AD8C34F" w:rsidR="008019F3" w:rsidRPr="00D73D1E" w:rsidRDefault="008019F3" w:rsidP="008019F3">
                      <w:pPr>
                        <w:tabs>
                          <w:tab w:val="center" w:pos="4680"/>
                          <w:tab w:val="right" w:pos="9360"/>
                        </w:tabs>
                        <w:rPr>
                          <w:rFonts w:ascii="Arpona" w:hAnsi="Arpona"/>
                          <w:sz w:val="18"/>
                          <w:szCs w:val="18"/>
                        </w:rPr>
                      </w:pPr>
                      <w:r w:rsidRPr="00D73D1E">
                        <w:rPr>
                          <w:rFonts w:ascii="Arpona" w:hAnsi="Arpona"/>
                          <w:sz w:val="18"/>
                          <w:szCs w:val="18"/>
                        </w:rPr>
                        <w:t>B</w:t>
                      </w:r>
                      <w:r w:rsidR="005016EF">
                        <w:rPr>
                          <w:rFonts w:ascii="Arpona" w:hAnsi="Arpona"/>
                          <w:sz w:val="18"/>
                          <w:szCs w:val="18"/>
                        </w:rPr>
                        <w:t xml:space="preserve">   Be</w:t>
                      </w:r>
                      <w:r w:rsidRPr="00D73D1E">
                        <w:rPr>
                          <w:rFonts w:ascii="Arpona" w:hAnsi="Arpona"/>
                          <w:sz w:val="18"/>
                          <w:szCs w:val="18"/>
                        </w:rPr>
                        <w:t>rryville – Clarke County</w:t>
                      </w:r>
                    </w:p>
                    <w:p w14:paraId="70B73BAE" w14:textId="7334C3F3" w:rsidR="008019F3" w:rsidRPr="00D73D1E" w:rsidRDefault="008019F3" w:rsidP="008019F3">
                      <w:pPr>
                        <w:tabs>
                          <w:tab w:val="center" w:pos="4680"/>
                          <w:tab w:val="right" w:pos="9360"/>
                        </w:tabs>
                        <w:rPr>
                          <w:rFonts w:ascii="Arpona" w:hAnsi="Arpona"/>
                          <w:sz w:val="18"/>
                          <w:szCs w:val="18"/>
                        </w:rPr>
                      </w:pPr>
                      <w:r w:rsidRPr="00D73D1E">
                        <w:rPr>
                          <w:rFonts w:ascii="Arpona" w:hAnsi="Arpona"/>
                          <w:sz w:val="18"/>
                          <w:szCs w:val="18"/>
                        </w:rPr>
                        <w:t>G</w:t>
                      </w:r>
                      <w:r w:rsidR="005016EF">
                        <w:rPr>
                          <w:rFonts w:ascii="Arpona" w:hAnsi="Arpona"/>
                          <w:sz w:val="18"/>
                          <w:szCs w:val="18"/>
                        </w:rPr>
                        <w:t xml:space="preserve">   G</w:t>
                      </w:r>
                      <w:r w:rsidRPr="00D73D1E">
                        <w:rPr>
                          <w:rFonts w:ascii="Arpona" w:hAnsi="Arpona"/>
                          <w:sz w:val="18"/>
                          <w:szCs w:val="18"/>
                        </w:rPr>
                        <w:t xml:space="preserve">overnment Center </w:t>
                      </w:r>
                    </w:p>
                    <w:p w14:paraId="407968DD" w14:textId="05F4246C" w:rsidR="008019F3" w:rsidRPr="00D73D1E" w:rsidRDefault="008019F3" w:rsidP="008019F3">
                      <w:pPr>
                        <w:tabs>
                          <w:tab w:val="center" w:pos="4680"/>
                          <w:tab w:val="right" w:pos="9360"/>
                        </w:tabs>
                        <w:rPr>
                          <w:rFonts w:ascii="Arpona" w:hAnsi="Arpona"/>
                          <w:sz w:val="18"/>
                          <w:szCs w:val="18"/>
                        </w:rPr>
                      </w:pPr>
                      <w:r w:rsidRPr="00D73D1E">
                        <w:rPr>
                          <w:rFonts w:ascii="Arpona" w:hAnsi="Arpona"/>
                          <w:sz w:val="18"/>
                          <w:szCs w:val="18"/>
                        </w:rPr>
                        <w:t>1</w:t>
                      </w:r>
                      <w:r w:rsidR="005016EF">
                        <w:rPr>
                          <w:rFonts w:ascii="Arpona" w:hAnsi="Arpona"/>
                          <w:sz w:val="18"/>
                          <w:szCs w:val="18"/>
                        </w:rPr>
                        <w:t xml:space="preserve">   1</w:t>
                      </w:r>
                      <w:r w:rsidRPr="00D73D1E">
                        <w:rPr>
                          <w:rFonts w:ascii="Arpona" w:hAnsi="Arpona"/>
                          <w:sz w:val="18"/>
                          <w:szCs w:val="18"/>
                        </w:rPr>
                        <w:t>01 Chalmers Court</w:t>
                      </w:r>
                      <w:r>
                        <w:rPr>
                          <w:rFonts w:ascii="Arpona" w:hAnsi="Arpona"/>
                          <w:sz w:val="18"/>
                          <w:szCs w:val="18"/>
                        </w:rPr>
                        <w:t>,</w:t>
                      </w:r>
                      <w:r w:rsidRPr="00D73D1E">
                        <w:rPr>
                          <w:rFonts w:ascii="Arpona" w:hAnsi="Arpona"/>
                          <w:sz w:val="18"/>
                          <w:szCs w:val="18"/>
                        </w:rPr>
                        <w:t xml:space="preserve"> Suite A</w:t>
                      </w:r>
                      <w:r w:rsidRPr="00D73D1E">
                        <w:rPr>
                          <w:rFonts w:ascii="Arpona" w:hAnsi="Arpona"/>
                          <w:sz w:val="18"/>
                          <w:szCs w:val="18"/>
                        </w:rPr>
                        <w:tab/>
                      </w:r>
                    </w:p>
                    <w:p w14:paraId="0CB8BA6F" w14:textId="1D8C233E" w:rsidR="008019F3" w:rsidRPr="008F711B" w:rsidRDefault="008019F3" w:rsidP="008019F3">
                      <w:pPr>
                        <w:tabs>
                          <w:tab w:val="center" w:pos="4680"/>
                          <w:tab w:val="right" w:pos="9360"/>
                        </w:tabs>
                        <w:rPr>
                          <w:rFonts w:ascii="Palatino Linotype" w:hAnsi="Palatino Linotype"/>
                          <w:b/>
                          <w:sz w:val="20"/>
                        </w:rPr>
                      </w:pPr>
                      <w:r w:rsidRPr="00D73D1E">
                        <w:rPr>
                          <w:rFonts w:ascii="Arpona" w:hAnsi="Arpona"/>
                          <w:sz w:val="18"/>
                          <w:szCs w:val="18"/>
                        </w:rPr>
                        <w:t>B</w:t>
                      </w:r>
                      <w:r w:rsidR="005016EF">
                        <w:rPr>
                          <w:rFonts w:ascii="Arpona" w:hAnsi="Arpona"/>
                          <w:sz w:val="18"/>
                          <w:szCs w:val="18"/>
                        </w:rPr>
                        <w:t xml:space="preserve">   B</w:t>
                      </w:r>
                      <w:r w:rsidRPr="00D73D1E">
                        <w:rPr>
                          <w:rFonts w:ascii="Arpona" w:hAnsi="Arpona"/>
                          <w:sz w:val="18"/>
                          <w:szCs w:val="18"/>
                        </w:rPr>
                        <w:t>erryville, VA  22611</w:t>
                      </w:r>
                      <w:r w:rsidRPr="008F711B">
                        <w:rPr>
                          <w:rFonts w:ascii="Palatino Linotype" w:hAnsi="Palatino Linotype"/>
                          <w:sz w:val="20"/>
                        </w:rPr>
                        <w:tab/>
                      </w:r>
                      <w:r w:rsidRPr="008F711B">
                        <w:rPr>
                          <w:rFonts w:ascii="Palatino Linotype" w:hAnsi="Palatino Linotype"/>
                          <w:sz w:val="20"/>
                        </w:rPr>
                        <w:tab/>
                      </w:r>
                    </w:p>
                    <w:p w14:paraId="25D4E721" w14:textId="77777777" w:rsidR="008019F3" w:rsidRDefault="008019F3" w:rsidP="008019F3"/>
                    <w:p w14:paraId="73B3964E" w14:textId="77777777" w:rsidR="008019F3" w:rsidRDefault="008019F3" w:rsidP="008019F3"/>
                    <w:p w14:paraId="4B9A2CD1" w14:textId="77777777" w:rsidR="008019F3" w:rsidRDefault="008019F3" w:rsidP="008019F3"/>
                    <w:p w14:paraId="74B618C7" w14:textId="77777777" w:rsidR="008019F3" w:rsidRDefault="008019F3" w:rsidP="008019F3"/>
                    <w:p w14:paraId="08E175BE" w14:textId="77777777" w:rsidR="008019F3" w:rsidRDefault="008019F3" w:rsidP="008019F3"/>
                    <w:p w14:paraId="4C6EBFC8" w14:textId="77777777" w:rsidR="008019F3" w:rsidRDefault="008019F3" w:rsidP="008019F3"/>
                    <w:p w14:paraId="4FC0399E" w14:textId="77777777" w:rsidR="008019F3" w:rsidRDefault="008019F3" w:rsidP="008019F3"/>
                    <w:p w14:paraId="1C6F33B3" w14:textId="77777777" w:rsidR="008019F3" w:rsidRDefault="008019F3" w:rsidP="008019F3"/>
                    <w:p w14:paraId="711F1093" w14:textId="77777777" w:rsidR="008019F3" w:rsidRDefault="008019F3" w:rsidP="008019F3"/>
                    <w:p w14:paraId="4FCBBA3B" w14:textId="77777777" w:rsidR="008019F3" w:rsidRDefault="008019F3" w:rsidP="008019F3"/>
                    <w:p w14:paraId="55B459C0" w14:textId="77777777" w:rsidR="008019F3" w:rsidRDefault="008019F3" w:rsidP="008019F3"/>
                    <w:p w14:paraId="02E3FF4F" w14:textId="77777777" w:rsidR="008019F3" w:rsidRDefault="008019F3" w:rsidP="008019F3"/>
                    <w:p w14:paraId="7FC62408" w14:textId="77777777" w:rsidR="008019F3" w:rsidRDefault="008019F3" w:rsidP="008019F3"/>
                    <w:p w14:paraId="6F6138CC" w14:textId="77777777" w:rsidR="008019F3" w:rsidRDefault="008019F3" w:rsidP="008019F3"/>
                    <w:p w14:paraId="7FCCDE9F" w14:textId="77777777" w:rsidR="008019F3" w:rsidRDefault="008019F3" w:rsidP="008019F3"/>
                    <w:p w14:paraId="718564FB" w14:textId="77777777" w:rsidR="008019F3" w:rsidRDefault="008019F3" w:rsidP="008019F3"/>
                    <w:p w14:paraId="257FEEB1" w14:textId="77777777" w:rsidR="008019F3" w:rsidRDefault="008019F3" w:rsidP="008019F3"/>
                    <w:p w14:paraId="37F4B95E" w14:textId="77777777" w:rsidR="008019F3" w:rsidRDefault="008019F3" w:rsidP="008019F3"/>
                    <w:p w14:paraId="42782669" w14:textId="77777777" w:rsidR="008019F3" w:rsidRDefault="008019F3" w:rsidP="008019F3"/>
                    <w:p w14:paraId="16666D21" w14:textId="77777777" w:rsidR="008019F3" w:rsidRDefault="008019F3" w:rsidP="008019F3"/>
                    <w:p w14:paraId="72753C70" w14:textId="77777777" w:rsidR="008019F3" w:rsidRDefault="008019F3" w:rsidP="008019F3"/>
                    <w:p w14:paraId="169C9066" w14:textId="77777777" w:rsidR="008019F3" w:rsidRDefault="008019F3" w:rsidP="008019F3"/>
                    <w:p w14:paraId="0F5C4856" w14:textId="77777777" w:rsidR="008019F3" w:rsidRDefault="008019F3" w:rsidP="008019F3"/>
                  </w:txbxContent>
                </v:textbox>
              </v:shape>
            </w:pict>
          </mc:Fallback>
        </mc:AlternateContent>
      </w:r>
      <w:r w:rsidR="008019F3">
        <w:tab/>
      </w:r>
      <w:r w:rsidR="008019F3">
        <w:tab/>
      </w:r>
      <w:r w:rsidR="008019F3">
        <w:tab/>
      </w:r>
      <w:r w:rsidR="008019F3">
        <w:tab/>
      </w:r>
      <w:r w:rsidR="00D40A38">
        <w:rPr>
          <w:noProof/>
        </w:rPr>
        <w:drawing>
          <wp:inline distT="0" distB="0" distL="0" distR="0" wp14:anchorId="0BD7C162" wp14:editId="0C393F5C">
            <wp:extent cx="3040380" cy="896620"/>
            <wp:effectExtent l="0" t="0" r="7620" b="0"/>
            <wp:docPr id="1" name="Picture 1" descr="Town of Berryville logo and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own of Berryville logo and nam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085066" cy="909798"/>
                    </a:xfrm>
                    <a:prstGeom prst="rect">
                      <a:avLst/>
                    </a:prstGeom>
                  </pic:spPr>
                </pic:pic>
              </a:graphicData>
            </a:graphic>
          </wp:inline>
        </w:drawing>
      </w:r>
    </w:p>
    <w:p w14:paraId="65A8E63A" w14:textId="2AE673B7" w:rsidR="007D2FB6" w:rsidRPr="00331860" w:rsidRDefault="002A2EC7" w:rsidP="00331860">
      <w:pPr>
        <w:pStyle w:val="Title"/>
        <w:jc w:val="center"/>
        <w:rPr>
          <w:rFonts w:ascii="Times New Roman" w:hAnsi="Times New Roman" w:cs="Times New Roman"/>
          <w:sz w:val="40"/>
          <w:szCs w:val="40"/>
        </w:rPr>
      </w:pPr>
      <w:r w:rsidRPr="00331860">
        <w:rPr>
          <w:rFonts w:ascii="Times New Roman" w:hAnsi="Times New Roman" w:cs="Times New Roman"/>
          <w:sz w:val="40"/>
          <w:szCs w:val="40"/>
        </w:rPr>
        <w:t>Invitation for Bids</w:t>
      </w:r>
    </w:p>
    <w:p w14:paraId="1018A9EF" w14:textId="6E1EA8FE" w:rsidR="002A2EC7" w:rsidRPr="00331860" w:rsidRDefault="002A2EC7" w:rsidP="00331860">
      <w:pPr>
        <w:pStyle w:val="Title"/>
        <w:jc w:val="center"/>
        <w:rPr>
          <w:rFonts w:ascii="Times New Roman" w:hAnsi="Times New Roman" w:cs="Times New Roman"/>
          <w:sz w:val="40"/>
          <w:szCs w:val="40"/>
        </w:rPr>
      </w:pPr>
      <w:r w:rsidRPr="00331860">
        <w:rPr>
          <w:rFonts w:ascii="Times New Roman" w:hAnsi="Times New Roman" w:cs="Times New Roman"/>
          <w:sz w:val="40"/>
          <w:szCs w:val="40"/>
        </w:rPr>
        <w:t>Town of Berryville</w:t>
      </w:r>
    </w:p>
    <w:p w14:paraId="534494B9" w14:textId="18476AF3" w:rsidR="002A2EC7" w:rsidRPr="00331860" w:rsidRDefault="0092622B" w:rsidP="00331860">
      <w:pPr>
        <w:pStyle w:val="Title"/>
        <w:jc w:val="center"/>
        <w:rPr>
          <w:rFonts w:ascii="Times New Roman" w:hAnsi="Times New Roman" w:cs="Times New Roman"/>
          <w:sz w:val="40"/>
          <w:szCs w:val="40"/>
        </w:rPr>
      </w:pPr>
      <w:r>
        <w:rPr>
          <w:rFonts w:ascii="Times New Roman" w:hAnsi="Times New Roman" w:cs="Times New Roman"/>
          <w:sz w:val="40"/>
          <w:szCs w:val="40"/>
        </w:rPr>
        <w:t>Concrete: New Installation and Repair</w:t>
      </w:r>
    </w:p>
    <w:p w14:paraId="6ECE4C05" w14:textId="5B78F8EC" w:rsidR="002A2EC7" w:rsidRPr="00331860" w:rsidRDefault="002A2EC7" w:rsidP="00331860">
      <w:pPr>
        <w:pStyle w:val="Title"/>
        <w:jc w:val="center"/>
        <w:rPr>
          <w:rFonts w:ascii="Times New Roman" w:hAnsi="Times New Roman" w:cs="Times New Roman"/>
          <w:sz w:val="40"/>
          <w:szCs w:val="40"/>
        </w:rPr>
      </w:pPr>
      <w:r w:rsidRPr="00331860">
        <w:rPr>
          <w:rFonts w:ascii="Times New Roman" w:hAnsi="Times New Roman" w:cs="Times New Roman"/>
          <w:sz w:val="40"/>
          <w:szCs w:val="40"/>
        </w:rPr>
        <w:t>IFB#</w:t>
      </w:r>
      <w:r w:rsidR="00331860">
        <w:rPr>
          <w:rFonts w:ascii="Times New Roman" w:hAnsi="Times New Roman" w:cs="Times New Roman"/>
          <w:sz w:val="40"/>
          <w:szCs w:val="40"/>
        </w:rPr>
        <w:t xml:space="preserve"> </w:t>
      </w:r>
      <w:r w:rsidR="0092622B">
        <w:rPr>
          <w:rFonts w:ascii="Times New Roman" w:hAnsi="Times New Roman" w:cs="Times New Roman"/>
          <w:sz w:val="40"/>
          <w:szCs w:val="40"/>
        </w:rPr>
        <w:t>2025-02</w:t>
      </w:r>
    </w:p>
    <w:p w14:paraId="4A1A5B29" w14:textId="77777777" w:rsidR="002A2EC7" w:rsidRPr="002A2EC7" w:rsidRDefault="002A2EC7" w:rsidP="008019F3">
      <w:pPr>
        <w:jc w:val="center"/>
        <w:rPr>
          <w:b/>
        </w:rPr>
      </w:pPr>
    </w:p>
    <w:p w14:paraId="4A4AC67D" w14:textId="172DA679" w:rsidR="002A2EC7" w:rsidRPr="00331860" w:rsidRDefault="002A2EC7" w:rsidP="00E84DB3">
      <w:pPr>
        <w:pStyle w:val="Heading2"/>
        <w:ind w:right="432"/>
      </w:pPr>
      <w:r w:rsidRPr="00331860">
        <w:t xml:space="preserve">Issue date: </w:t>
      </w:r>
      <w:r w:rsidR="004576D7">
        <w:t>April 25, 2025</w:t>
      </w:r>
    </w:p>
    <w:p w14:paraId="1A1EF799" w14:textId="77777777" w:rsidR="00220D67" w:rsidRDefault="00220D67" w:rsidP="00E84DB3">
      <w:pPr>
        <w:ind w:right="432"/>
        <w:rPr>
          <w:b/>
        </w:rPr>
      </w:pPr>
    </w:p>
    <w:p w14:paraId="6C854F99" w14:textId="6B522BCD" w:rsidR="00220D67" w:rsidRPr="00331860" w:rsidRDefault="00220D67" w:rsidP="00E84DB3">
      <w:pPr>
        <w:pStyle w:val="Heading2"/>
        <w:ind w:right="432"/>
        <w:rPr>
          <w:rStyle w:val="Strong"/>
          <w:b/>
          <w:bCs/>
        </w:rPr>
      </w:pPr>
      <w:r w:rsidRPr="00331860">
        <w:rPr>
          <w:rStyle w:val="Strong"/>
          <w:b/>
        </w:rPr>
        <w:t>Title</w:t>
      </w:r>
      <w:r w:rsidR="00331860" w:rsidRPr="00331860">
        <w:rPr>
          <w:rStyle w:val="Strong"/>
          <w:b/>
        </w:rPr>
        <w:t xml:space="preserve"> and IFB #</w:t>
      </w:r>
      <w:r w:rsidRPr="00331860">
        <w:rPr>
          <w:rStyle w:val="Strong"/>
          <w:b/>
        </w:rPr>
        <w:t>:</w:t>
      </w:r>
      <w:r w:rsidR="0092622B">
        <w:rPr>
          <w:rStyle w:val="Strong"/>
          <w:b/>
        </w:rPr>
        <w:t xml:space="preserve"> Concrete: New Installation and Repair IFB#2025-02</w:t>
      </w:r>
    </w:p>
    <w:p w14:paraId="6EF4E4E7" w14:textId="77777777" w:rsidR="00220D67" w:rsidRDefault="00220D67" w:rsidP="00E84DB3">
      <w:pPr>
        <w:ind w:right="432"/>
        <w:rPr>
          <w:b/>
        </w:rPr>
      </w:pPr>
    </w:p>
    <w:p w14:paraId="0ECC964B" w14:textId="7941DBB6" w:rsidR="00220D67" w:rsidRPr="00331860" w:rsidRDefault="00220D67" w:rsidP="00E84DB3">
      <w:pPr>
        <w:pStyle w:val="Heading2"/>
        <w:ind w:right="432"/>
        <w:rPr>
          <w:rStyle w:val="Strong"/>
          <w:b/>
          <w:bCs/>
        </w:rPr>
      </w:pPr>
      <w:r w:rsidRPr="00331860">
        <w:rPr>
          <w:rStyle w:val="Strong"/>
          <w:b/>
        </w:rPr>
        <w:t>Purpose and Intent:</w:t>
      </w:r>
    </w:p>
    <w:p w14:paraId="294F15E3" w14:textId="2892D13C" w:rsidR="00220D67" w:rsidRPr="00220D67" w:rsidRDefault="00220D67" w:rsidP="00E84DB3">
      <w:pPr>
        <w:ind w:right="432"/>
        <w:rPr>
          <w:bCs w:val="0"/>
        </w:rPr>
      </w:pPr>
      <w:r w:rsidRPr="00220D67">
        <w:t xml:space="preserve">The Town of Berryville, Virginia Herein referred to as “Town” is soliciting bids </w:t>
      </w:r>
      <w:r w:rsidR="0092622B">
        <w:t xml:space="preserve">to establish a term contract(s) with a </w:t>
      </w:r>
      <w:r w:rsidRPr="00220D67">
        <w:t xml:space="preserve">qualified </w:t>
      </w:r>
      <w:r w:rsidR="0092622B">
        <w:t>contractor(s)</w:t>
      </w:r>
      <w:r w:rsidRPr="00220D67">
        <w:t xml:space="preserve"> to </w:t>
      </w:r>
      <w:r w:rsidR="0092622B">
        <w:t xml:space="preserve">Repair, Replace and Install New </w:t>
      </w:r>
      <w:r w:rsidR="00953872">
        <w:t>Concrete</w:t>
      </w:r>
      <w:r w:rsidR="0092622B">
        <w:t xml:space="preserve"> Surfaces including, but not limited to sidewalks, curbs, gutters, steps, ramps, curb cuts, footings, retaining walls and miscellaneous concrete related work for the requirements listed in this solicitation. </w:t>
      </w:r>
      <w:r w:rsidRPr="00220D67">
        <w:t xml:space="preserve"> </w:t>
      </w:r>
    </w:p>
    <w:p w14:paraId="4DC487A2" w14:textId="77777777" w:rsidR="002A2EC7" w:rsidRDefault="002A2EC7" w:rsidP="00E84DB3">
      <w:pPr>
        <w:ind w:right="432"/>
        <w:rPr>
          <w:rFonts w:asciiTheme="minorHAnsi" w:hAnsiTheme="minorHAnsi" w:cstheme="minorHAnsi"/>
          <w:b/>
        </w:rPr>
      </w:pPr>
    </w:p>
    <w:p w14:paraId="5C70BF0C" w14:textId="0625CEC2" w:rsidR="002A2EC7" w:rsidRPr="00331860" w:rsidRDefault="00220D67" w:rsidP="00E84DB3">
      <w:pPr>
        <w:pStyle w:val="Heading2"/>
        <w:ind w:right="432"/>
        <w:rPr>
          <w:rStyle w:val="Strong"/>
          <w:b/>
          <w:bCs/>
        </w:rPr>
      </w:pPr>
      <w:r w:rsidRPr="00331860">
        <w:rPr>
          <w:rStyle w:val="Strong"/>
          <w:b/>
        </w:rPr>
        <w:t>Location of Works Sites:</w:t>
      </w:r>
    </w:p>
    <w:p w14:paraId="1DF5D392" w14:textId="5AC97785" w:rsidR="00220D67" w:rsidRDefault="00220D67" w:rsidP="00E84DB3">
      <w:pPr>
        <w:ind w:right="432"/>
        <w:rPr>
          <w:bCs w:val="0"/>
        </w:rPr>
      </w:pPr>
      <w:r w:rsidRPr="00220D67">
        <w:t xml:space="preserve">Work will be completed at </w:t>
      </w:r>
      <w:r>
        <w:t xml:space="preserve">several sites in Clarke County, VA. </w:t>
      </w:r>
    </w:p>
    <w:p w14:paraId="78572E93" w14:textId="77777777" w:rsidR="00220D67" w:rsidRDefault="00220D67" w:rsidP="00E84DB3">
      <w:pPr>
        <w:ind w:right="432"/>
        <w:rPr>
          <w:bCs w:val="0"/>
        </w:rPr>
      </w:pPr>
    </w:p>
    <w:p w14:paraId="536DCAC8" w14:textId="38B26DCC" w:rsidR="00220D67" w:rsidRPr="00331860" w:rsidRDefault="00220D67" w:rsidP="00E84DB3">
      <w:pPr>
        <w:pStyle w:val="Heading2"/>
        <w:ind w:right="432"/>
        <w:rPr>
          <w:rStyle w:val="Strong"/>
          <w:b/>
          <w:bCs/>
        </w:rPr>
      </w:pPr>
      <w:r w:rsidRPr="00331860">
        <w:rPr>
          <w:rStyle w:val="Strong"/>
          <w:b/>
        </w:rPr>
        <w:t>Period of Contract:</w:t>
      </w:r>
    </w:p>
    <w:p w14:paraId="7D52B0FB" w14:textId="2868AA0D" w:rsidR="00220D67" w:rsidRDefault="00220D67" w:rsidP="007032DB">
      <w:pPr>
        <w:rPr>
          <w:bCs w:val="0"/>
        </w:rPr>
      </w:pPr>
      <w:r>
        <w:t xml:space="preserve">Contract period shall begin when the contract is awarded and end with the completion of the project and final payment. However, Town reserves the right to </w:t>
      </w:r>
      <w:r w:rsidR="004D3A2F">
        <w:t>renew the contract for three (3) additional one (1) year periods,</w:t>
      </w:r>
      <w:r>
        <w:t xml:space="preserve"> provided that the Town and Contractor agree to pricing for work to be performed beyond the scope of this offering. </w:t>
      </w:r>
    </w:p>
    <w:p w14:paraId="2446F719" w14:textId="77777777" w:rsidR="00220D67" w:rsidRDefault="00220D67" w:rsidP="00E84DB3">
      <w:pPr>
        <w:ind w:right="432"/>
        <w:rPr>
          <w:bCs w:val="0"/>
        </w:rPr>
      </w:pPr>
    </w:p>
    <w:p w14:paraId="0EE041A9" w14:textId="0BC7C22F" w:rsidR="00220D67" w:rsidRPr="00331860" w:rsidRDefault="00220D67" w:rsidP="00E84DB3">
      <w:pPr>
        <w:pStyle w:val="Heading2"/>
        <w:ind w:right="432"/>
        <w:rPr>
          <w:rStyle w:val="Strong"/>
          <w:b/>
          <w:bCs/>
        </w:rPr>
      </w:pPr>
      <w:r w:rsidRPr="00331860">
        <w:rPr>
          <w:rStyle w:val="Strong"/>
          <w:b/>
        </w:rPr>
        <w:t>Prebid Conference:</w:t>
      </w:r>
    </w:p>
    <w:p w14:paraId="4FC84F51" w14:textId="0A9FF95C" w:rsidR="00220D67" w:rsidRDefault="00220D67" w:rsidP="00E84DB3">
      <w:pPr>
        <w:ind w:right="432"/>
      </w:pPr>
      <w:r>
        <w:t>A prebid conference will be held</w:t>
      </w:r>
      <w:r w:rsidR="002C041D">
        <w:t xml:space="preserve"> on</w:t>
      </w:r>
      <w:r>
        <w:t xml:space="preserve"> </w:t>
      </w:r>
      <w:r w:rsidR="00A34F8C" w:rsidRPr="004576D7">
        <w:rPr>
          <w:b/>
          <w:bCs w:val="0"/>
        </w:rPr>
        <w:t>T</w:t>
      </w:r>
      <w:r w:rsidR="00C27B5C">
        <w:rPr>
          <w:b/>
          <w:bCs w:val="0"/>
        </w:rPr>
        <w:t>hurs</w:t>
      </w:r>
      <w:r w:rsidR="00A34F8C" w:rsidRPr="004576D7">
        <w:rPr>
          <w:b/>
          <w:bCs w:val="0"/>
        </w:rPr>
        <w:t xml:space="preserve">day </w:t>
      </w:r>
      <w:r w:rsidR="004576D7" w:rsidRPr="004576D7">
        <w:rPr>
          <w:b/>
          <w:bCs w:val="0"/>
        </w:rPr>
        <w:t>May 1</w:t>
      </w:r>
      <w:r w:rsidR="00A34F8C" w:rsidRPr="004576D7">
        <w:rPr>
          <w:b/>
          <w:bCs w:val="0"/>
        </w:rPr>
        <w:t>, 2025 at 10:00</w:t>
      </w:r>
      <w:r w:rsidR="00CB3AA9" w:rsidRPr="004576D7">
        <w:rPr>
          <w:b/>
          <w:bCs w:val="0"/>
        </w:rPr>
        <w:t xml:space="preserve"> </w:t>
      </w:r>
      <w:r w:rsidR="00A34F8C" w:rsidRPr="004576D7">
        <w:rPr>
          <w:b/>
          <w:bCs w:val="0"/>
        </w:rPr>
        <w:t>a.m.</w:t>
      </w:r>
      <w:r w:rsidRPr="004576D7">
        <w:t xml:space="preserve"> in the </w:t>
      </w:r>
      <w:r w:rsidR="00A34F8C" w:rsidRPr="004576D7">
        <w:t>A-B</w:t>
      </w:r>
      <w:r w:rsidRPr="004576D7">
        <w:t xml:space="preserve"> Meeting Room</w:t>
      </w:r>
      <w:r w:rsidR="00A34F8C" w:rsidRPr="004576D7">
        <w:t>, Second Floor</w:t>
      </w:r>
      <w:r w:rsidRPr="004576D7">
        <w:t xml:space="preserve"> of the Berryville-Clarke County Government Center</w:t>
      </w:r>
      <w:r w:rsidR="00CB3AA9" w:rsidRPr="004576D7">
        <w:t>,</w:t>
      </w:r>
      <w:r w:rsidRPr="004576D7">
        <w:t xml:space="preserve"> 101 Chalmers</w:t>
      </w:r>
      <w:r>
        <w:t xml:space="preserve"> Court, Berryville VA 22611.</w:t>
      </w:r>
    </w:p>
    <w:p w14:paraId="30F4AD9A" w14:textId="77777777" w:rsidR="00174EE9" w:rsidRDefault="00174EE9" w:rsidP="00E84DB3">
      <w:pPr>
        <w:ind w:right="432"/>
        <w:rPr>
          <w:bCs w:val="0"/>
        </w:rPr>
      </w:pPr>
    </w:p>
    <w:p w14:paraId="386AE142" w14:textId="2777FB22" w:rsidR="00822D0F" w:rsidRDefault="00822D0F" w:rsidP="00E84DB3">
      <w:pPr>
        <w:ind w:right="432"/>
        <w:rPr>
          <w:bCs w:val="0"/>
        </w:rPr>
      </w:pPr>
      <w:r>
        <w:t>While attendance at this conference will not be a prerequisite to submitting a proposal, bidders who intend to submit a bid are encouraged to attend.  It is recommended to bring a copy of the solicitation.</w:t>
      </w:r>
    </w:p>
    <w:p w14:paraId="4ADD6CA6" w14:textId="77777777" w:rsidR="00220D67" w:rsidRDefault="00220D67" w:rsidP="00E84DB3">
      <w:pPr>
        <w:ind w:right="432"/>
        <w:rPr>
          <w:bCs w:val="0"/>
        </w:rPr>
      </w:pPr>
    </w:p>
    <w:p w14:paraId="668E3463" w14:textId="388D7623" w:rsidR="00220D67" w:rsidRDefault="00220D67" w:rsidP="00E84DB3">
      <w:pPr>
        <w:ind w:right="432"/>
        <w:rPr>
          <w:bCs w:val="0"/>
        </w:rPr>
      </w:pPr>
      <w:r>
        <w:t xml:space="preserve">If special ADA accommodations are needed, then please email Town Clerk at </w:t>
      </w:r>
      <w:hyperlink r:id="rId11" w:history="1">
        <w:r w:rsidRPr="00FA6A75">
          <w:rPr>
            <w:rStyle w:val="Hyperlink"/>
          </w:rPr>
          <w:t>townclerk@berryvilleva.gov</w:t>
        </w:r>
      </w:hyperlink>
      <w:r>
        <w:t xml:space="preserve"> no later than</w:t>
      </w:r>
      <w:r w:rsidR="00D13575">
        <w:t xml:space="preserve"> </w:t>
      </w:r>
      <w:r w:rsidR="00D13575" w:rsidRPr="004576D7">
        <w:rPr>
          <w:b/>
          <w:bCs w:val="0"/>
        </w:rPr>
        <w:t xml:space="preserve">April </w:t>
      </w:r>
      <w:r w:rsidR="004576D7" w:rsidRPr="004576D7">
        <w:rPr>
          <w:b/>
          <w:bCs w:val="0"/>
        </w:rPr>
        <w:t>30</w:t>
      </w:r>
      <w:r w:rsidR="00D13575" w:rsidRPr="004576D7">
        <w:rPr>
          <w:b/>
          <w:bCs w:val="0"/>
        </w:rPr>
        <w:t>,</w:t>
      </w:r>
      <w:r w:rsidR="00CB3AA9" w:rsidRPr="004576D7">
        <w:rPr>
          <w:b/>
          <w:bCs w:val="0"/>
        </w:rPr>
        <w:t xml:space="preserve"> </w:t>
      </w:r>
      <w:r w:rsidR="00D13575" w:rsidRPr="004576D7">
        <w:rPr>
          <w:b/>
          <w:bCs w:val="0"/>
        </w:rPr>
        <w:t>2025</w:t>
      </w:r>
      <w:r w:rsidRPr="004576D7">
        <w:t>.</w:t>
      </w:r>
      <w:r>
        <w:t xml:space="preserve"> </w:t>
      </w:r>
    </w:p>
    <w:p w14:paraId="1EFE9508" w14:textId="07520E84" w:rsidR="00220D67" w:rsidRDefault="00CB3AA9" w:rsidP="00E84DB3">
      <w:pPr>
        <w:ind w:right="432"/>
        <w:rPr>
          <w:bCs w:val="0"/>
        </w:rPr>
      </w:pPr>
      <w:r>
        <w:rPr>
          <w:bCs w:val="0"/>
        </w:rPr>
        <w:t xml:space="preserve"> </w:t>
      </w:r>
    </w:p>
    <w:p w14:paraId="5927016D" w14:textId="6EC2D46F" w:rsidR="00220D67" w:rsidRPr="00331860" w:rsidRDefault="00220D67" w:rsidP="00E84DB3">
      <w:pPr>
        <w:pStyle w:val="Heading2"/>
        <w:ind w:right="432"/>
      </w:pPr>
      <w:r w:rsidRPr="00331860">
        <w:lastRenderedPageBreak/>
        <w:t>Questions Regarding this Invitation to Bid/Posting of Addenda:</w:t>
      </w:r>
    </w:p>
    <w:p w14:paraId="50068D7C" w14:textId="56E50429" w:rsidR="00220D67" w:rsidRDefault="00220D67" w:rsidP="00E84DB3">
      <w:pPr>
        <w:ind w:right="432"/>
      </w:pPr>
      <w:r>
        <w:t xml:space="preserve">Any and all questions regarding this invitation for bid shall be submitted in writing to </w:t>
      </w:r>
      <w:hyperlink r:id="rId12" w:history="1">
        <w:r w:rsidRPr="00FA6A75">
          <w:rPr>
            <w:rStyle w:val="Hyperlink"/>
          </w:rPr>
          <w:t>townclerk@berryvilleva.gov</w:t>
        </w:r>
      </w:hyperlink>
      <w:r>
        <w:t xml:space="preserve"> by </w:t>
      </w:r>
      <w:r w:rsidR="00A60ED5" w:rsidRPr="00BC0F46">
        <w:rPr>
          <w:b/>
          <w:bCs w:val="0"/>
        </w:rPr>
        <w:t xml:space="preserve">Tuesday </w:t>
      </w:r>
      <w:r w:rsidR="004576D7" w:rsidRPr="00BC0F46">
        <w:rPr>
          <w:b/>
          <w:bCs w:val="0"/>
        </w:rPr>
        <w:t>May</w:t>
      </w:r>
      <w:r w:rsidR="00A60ED5" w:rsidRPr="00BC0F46">
        <w:rPr>
          <w:b/>
          <w:bCs w:val="0"/>
        </w:rPr>
        <w:t xml:space="preserve"> </w:t>
      </w:r>
      <w:r w:rsidR="004576D7" w:rsidRPr="00BC0F46">
        <w:rPr>
          <w:b/>
          <w:bCs w:val="0"/>
        </w:rPr>
        <w:t>7</w:t>
      </w:r>
      <w:r w:rsidR="00A60ED5" w:rsidRPr="00BC0F46">
        <w:rPr>
          <w:b/>
          <w:bCs w:val="0"/>
        </w:rPr>
        <w:t>,</w:t>
      </w:r>
      <w:r w:rsidR="004576D7" w:rsidRPr="00BC0F46">
        <w:rPr>
          <w:b/>
          <w:bCs w:val="0"/>
        </w:rPr>
        <w:t xml:space="preserve"> </w:t>
      </w:r>
      <w:r w:rsidR="00A60ED5" w:rsidRPr="00BC0F46">
        <w:rPr>
          <w:b/>
          <w:bCs w:val="0"/>
        </w:rPr>
        <w:t xml:space="preserve">2025 at </w:t>
      </w:r>
      <w:r w:rsidR="004576D7" w:rsidRPr="00BC0F46">
        <w:rPr>
          <w:b/>
          <w:bCs w:val="0"/>
        </w:rPr>
        <w:t>9</w:t>
      </w:r>
      <w:r w:rsidR="00A60ED5" w:rsidRPr="00BC0F46">
        <w:rPr>
          <w:b/>
          <w:bCs w:val="0"/>
        </w:rPr>
        <w:t xml:space="preserve">:00 </w:t>
      </w:r>
      <w:r w:rsidR="004576D7" w:rsidRPr="00BC0F46">
        <w:rPr>
          <w:b/>
          <w:bCs w:val="0"/>
        </w:rPr>
        <w:t>a</w:t>
      </w:r>
      <w:r w:rsidR="00A60ED5" w:rsidRPr="00BC0F46">
        <w:rPr>
          <w:b/>
          <w:bCs w:val="0"/>
        </w:rPr>
        <w:t>.m.</w:t>
      </w:r>
      <w:r>
        <w:t xml:space="preserve"> The Town will determine whether any addendum should be issued as a result of any questions or other matter raised. </w:t>
      </w:r>
      <w:r w:rsidR="0082425C">
        <w:t xml:space="preserve">Said addendum, if issued, will be posted on the Town’s website and the State Procurement website by </w:t>
      </w:r>
      <w:r w:rsidR="0082425C" w:rsidRPr="00BC0F46">
        <w:rPr>
          <w:b/>
          <w:bCs w:val="0"/>
        </w:rPr>
        <w:t xml:space="preserve">5:00 p.m. ET on </w:t>
      </w:r>
      <w:r w:rsidR="006546A7" w:rsidRPr="00BC0F46">
        <w:rPr>
          <w:b/>
          <w:bCs w:val="0"/>
        </w:rPr>
        <w:t xml:space="preserve">Friday, </w:t>
      </w:r>
      <w:r w:rsidR="00BC0F46" w:rsidRPr="00BC0F46">
        <w:rPr>
          <w:b/>
          <w:bCs w:val="0"/>
        </w:rPr>
        <w:t>May</w:t>
      </w:r>
      <w:r w:rsidR="006546A7" w:rsidRPr="00BC0F46">
        <w:rPr>
          <w:b/>
          <w:bCs w:val="0"/>
        </w:rPr>
        <w:t xml:space="preserve"> </w:t>
      </w:r>
      <w:r w:rsidR="00BC0F46" w:rsidRPr="00BC0F46">
        <w:rPr>
          <w:b/>
          <w:bCs w:val="0"/>
        </w:rPr>
        <w:t>9</w:t>
      </w:r>
      <w:r w:rsidR="006546A7" w:rsidRPr="00BC0F46">
        <w:rPr>
          <w:b/>
          <w:bCs w:val="0"/>
        </w:rPr>
        <w:t>, 2025</w:t>
      </w:r>
      <w:r w:rsidR="006546A7">
        <w:t>.</w:t>
      </w:r>
      <w:r w:rsidR="0082425C">
        <w:t xml:space="preserve"> As the Town does not exercise control over the State Procurement website, it hereby informs </w:t>
      </w:r>
      <w:r w:rsidR="00CB6481">
        <w:t>Bidder</w:t>
      </w:r>
      <w:r w:rsidR="0082425C">
        <w:t>s that they are expected to check both websites for IFB addenda and/or related announcements.</w:t>
      </w:r>
    </w:p>
    <w:p w14:paraId="65ADCBDE" w14:textId="77777777" w:rsidR="00CF1299" w:rsidRDefault="00CF1299" w:rsidP="00E84DB3">
      <w:pPr>
        <w:ind w:right="432"/>
        <w:rPr>
          <w:bCs w:val="0"/>
        </w:rPr>
      </w:pPr>
    </w:p>
    <w:p w14:paraId="6F81F53B" w14:textId="6D4A032B" w:rsidR="00CF1299" w:rsidRPr="00331860" w:rsidRDefault="00CF1299" w:rsidP="00E84DB3">
      <w:pPr>
        <w:pStyle w:val="Heading2"/>
        <w:ind w:right="432"/>
      </w:pPr>
      <w:r w:rsidRPr="00331860">
        <w:t>Town website:</w:t>
      </w:r>
    </w:p>
    <w:p w14:paraId="02CC0A32" w14:textId="138E8EBD" w:rsidR="00CF1299" w:rsidRDefault="00CF1299" w:rsidP="00E84DB3">
      <w:pPr>
        <w:ind w:right="432"/>
        <w:rPr>
          <w:bCs w:val="0"/>
        </w:rPr>
      </w:pPr>
      <w:r>
        <w:tab/>
        <w:t>Berryvilleva.gov/2</w:t>
      </w:r>
      <w:r w:rsidR="00AD18DB">
        <w:rPr>
          <w:bCs w:val="0"/>
        </w:rPr>
        <w:t>211</w:t>
      </w:r>
      <w:r>
        <w:t>/Bid-Procurement-Opportunities</w:t>
      </w:r>
    </w:p>
    <w:p w14:paraId="0A586128" w14:textId="77777777" w:rsidR="00CF1299" w:rsidRDefault="00CF1299" w:rsidP="002A2EC7">
      <w:pPr>
        <w:rPr>
          <w:bCs w:val="0"/>
        </w:rPr>
      </w:pPr>
    </w:p>
    <w:p w14:paraId="5BB3B612" w14:textId="77777777" w:rsidR="006D4359" w:rsidRDefault="006D4359" w:rsidP="00E84DB3">
      <w:pPr>
        <w:pStyle w:val="Heading2"/>
        <w:ind w:right="432"/>
      </w:pPr>
    </w:p>
    <w:p w14:paraId="75842E8D" w14:textId="0FA58388" w:rsidR="00CF1299" w:rsidRPr="00331860" w:rsidRDefault="00CF1299" w:rsidP="00E84DB3">
      <w:pPr>
        <w:pStyle w:val="Heading2"/>
        <w:ind w:right="432"/>
      </w:pPr>
      <w:r w:rsidRPr="00331860">
        <w:t>State Procurement website (eVA):</w:t>
      </w:r>
    </w:p>
    <w:p w14:paraId="28E4D73C" w14:textId="0708A201" w:rsidR="00CF1299" w:rsidRDefault="00CF1299" w:rsidP="00E84DB3">
      <w:pPr>
        <w:ind w:right="432"/>
        <w:rPr>
          <w:bCs w:val="0"/>
        </w:rPr>
      </w:pPr>
      <w:r>
        <w:tab/>
        <w:t>Eva.virginia.gov</w:t>
      </w:r>
    </w:p>
    <w:p w14:paraId="1C4C3B50" w14:textId="77777777" w:rsidR="00CF1299" w:rsidRDefault="00CF1299" w:rsidP="00E84DB3">
      <w:pPr>
        <w:ind w:right="432"/>
        <w:rPr>
          <w:bCs w:val="0"/>
        </w:rPr>
      </w:pPr>
    </w:p>
    <w:p w14:paraId="2288B876" w14:textId="4027309F" w:rsidR="00CF1299" w:rsidRDefault="00CF1299" w:rsidP="00E84DB3">
      <w:pPr>
        <w:ind w:right="432"/>
        <w:rPr>
          <w:bCs w:val="0"/>
        </w:rPr>
      </w:pPr>
      <w:r>
        <w:t xml:space="preserve">Oral answers to questions relative to interpretation of IFB specifications of the proposal process will </w:t>
      </w:r>
      <w:r w:rsidR="007E7595">
        <w:t>n</w:t>
      </w:r>
      <w:r>
        <w:t>ot be binding on the Town.</w:t>
      </w:r>
    </w:p>
    <w:p w14:paraId="0F3F3EC7" w14:textId="77777777" w:rsidR="00CF1299" w:rsidRDefault="00CF1299" w:rsidP="00E84DB3">
      <w:pPr>
        <w:ind w:right="432"/>
        <w:rPr>
          <w:bCs w:val="0"/>
        </w:rPr>
      </w:pPr>
    </w:p>
    <w:p w14:paraId="361B86FB" w14:textId="38CEBC6A" w:rsidR="00CF1299" w:rsidRDefault="00CF1299" w:rsidP="00E84DB3">
      <w:pPr>
        <w:ind w:right="432"/>
        <w:rPr>
          <w:bCs w:val="0"/>
        </w:rPr>
      </w:pPr>
      <w:r>
        <w:t>Additional addenda will be posted on the same sites referenced above, if needed.</w:t>
      </w:r>
    </w:p>
    <w:p w14:paraId="375F3234" w14:textId="77777777" w:rsidR="00CF1299" w:rsidRDefault="00CF1299" w:rsidP="00E84DB3">
      <w:pPr>
        <w:ind w:right="432"/>
        <w:rPr>
          <w:bCs w:val="0"/>
        </w:rPr>
      </w:pPr>
    </w:p>
    <w:p w14:paraId="109A79C4" w14:textId="721C82A1" w:rsidR="00CF1299" w:rsidRPr="00CF1299" w:rsidRDefault="00CF1299" w:rsidP="00E84DB3">
      <w:pPr>
        <w:pStyle w:val="Heading2"/>
        <w:ind w:right="432"/>
      </w:pPr>
      <w:r w:rsidRPr="00CF1299">
        <w:t>Bid Submission:</w:t>
      </w:r>
    </w:p>
    <w:p w14:paraId="2E889533" w14:textId="7F0EC780" w:rsidR="00CF1299" w:rsidRDefault="00893A7E" w:rsidP="00E84DB3">
      <w:pPr>
        <w:ind w:right="432"/>
        <w:rPr>
          <w:bCs w:val="0"/>
        </w:rPr>
      </w:pPr>
      <w:r>
        <w:t>Sealed b</w:t>
      </w:r>
      <w:r w:rsidR="00CF1299" w:rsidRPr="00893A7E">
        <w:t xml:space="preserve">ids will be received by the Town until </w:t>
      </w:r>
      <w:r w:rsidRPr="00BC0F46">
        <w:rPr>
          <w:b/>
          <w:bCs w:val="0"/>
        </w:rPr>
        <w:t xml:space="preserve">Tuesday, May </w:t>
      </w:r>
      <w:r w:rsidR="00BC0F46" w:rsidRPr="00BC0F46">
        <w:rPr>
          <w:b/>
          <w:bCs w:val="0"/>
        </w:rPr>
        <w:t>13</w:t>
      </w:r>
      <w:r w:rsidRPr="00BC0F46">
        <w:rPr>
          <w:b/>
          <w:bCs w:val="0"/>
        </w:rPr>
        <w:t>,</w:t>
      </w:r>
      <w:r w:rsidR="00BC0F46" w:rsidRPr="00BC0F46">
        <w:rPr>
          <w:b/>
          <w:bCs w:val="0"/>
        </w:rPr>
        <w:t xml:space="preserve"> </w:t>
      </w:r>
      <w:r w:rsidRPr="00BC0F46">
        <w:rPr>
          <w:b/>
          <w:bCs w:val="0"/>
        </w:rPr>
        <w:t>2025 at 2:00 p.m</w:t>
      </w:r>
      <w:r w:rsidR="00CF1299">
        <w:t xml:space="preserve">. This is the Bid Deadline. </w:t>
      </w:r>
    </w:p>
    <w:p w14:paraId="36253640" w14:textId="77777777" w:rsidR="00CF1299" w:rsidRDefault="00CF1299" w:rsidP="00E84DB3">
      <w:pPr>
        <w:ind w:right="432"/>
      </w:pPr>
    </w:p>
    <w:p w14:paraId="59DF77DB" w14:textId="235B27F8" w:rsidR="005F007B" w:rsidRDefault="005F007B" w:rsidP="00E84DB3">
      <w:pPr>
        <w:ind w:right="432"/>
      </w:pPr>
      <w:r>
        <w:t>Each Bidder must use the attached Pricing Schedule to submit their bid. Bidders must enter unit pricing for all line items within each Part in order to be considered for an award.</w:t>
      </w:r>
      <w:r w:rsidR="00C872B8">
        <w:t xml:space="preserve"> </w:t>
      </w:r>
      <w:r w:rsidR="00C872B8">
        <w:rPr>
          <w:b/>
        </w:rPr>
        <w:t xml:space="preserve">All Bidders must return two (2) copies of the Cover Sheet, duly signed, two (2) copies of the Appendix B, and two (2) copies of any issued Addendums, keeping all remaining pages for your files. </w:t>
      </w:r>
      <w:r w:rsidR="00C872B8">
        <w:t xml:space="preserve">By executing the Cover Sheet, the Bidder acknowledges they have read this solicitation, understand it, and agree to be bound by its terms and conditions. </w:t>
      </w:r>
    </w:p>
    <w:p w14:paraId="16ED57AE" w14:textId="77777777" w:rsidR="00576A06" w:rsidRPr="00C872B8" w:rsidRDefault="00576A06" w:rsidP="00E84DB3">
      <w:pPr>
        <w:ind w:right="432"/>
      </w:pPr>
    </w:p>
    <w:p w14:paraId="0E042C2B" w14:textId="1A434CF4" w:rsidR="00CF1299" w:rsidRDefault="00CF1299" w:rsidP="00E84DB3">
      <w:pPr>
        <w:ind w:right="432"/>
        <w:rPr>
          <w:bCs w:val="0"/>
        </w:rPr>
      </w:pPr>
      <w:r>
        <w:t xml:space="preserve">The </w:t>
      </w:r>
      <w:r w:rsidR="00CB6481">
        <w:t>Bidder</w:t>
      </w:r>
      <w:r>
        <w:t xml:space="preserve"> assumes full responsibility for the timely delivery of a bid to the designated location. Bids delivered to any other office or location will not be considered. It is the responsibility of the </w:t>
      </w:r>
      <w:r w:rsidR="00CB6481">
        <w:t>Bidder</w:t>
      </w:r>
      <w:r>
        <w:t xml:space="preserve"> to ensure that the bid is delivered to the place designated for receipt of bids and prior to the time set for receipt of bids. Bids received after the time designated for receipt of bids will be marked late and will not be considered. </w:t>
      </w:r>
    </w:p>
    <w:p w14:paraId="15DEA2D3" w14:textId="77777777" w:rsidR="00214D0F" w:rsidRDefault="00214D0F" w:rsidP="00E84DB3">
      <w:pPr>
        <w:ind w:right="432"/>
        <w:rPr>
          <w:bCs w:val="0"/>
        </w:rPr>
      </w:pPr>
    </w:p>
    <w:p w14:paraId="0A7DE12C" w14:textId="51883F09" w:rsidR="00214D0F" w:rsidRPr="006C5FA9" w:rsidRDefault="00214D0F" w:rsidP="00E84DB3">
      <w:pPr>
        <w:ind w:right="432"/>
        <w:rPr>
          <w:bCs w:val="0"/>
        </w:rPr>
      </w:pPr>
      <w:r w:rsidRPr="006C5FA9">
        <w:t>Sealed bids may either be mailed or hand-delivered to:</w:t>
      </w:r>
    </w:p>
    <w:p w14:paraId="27DA6FBD" w14:textId="4B1FC55B" w:rsidR="00214D0F" w:rsidRPr="00451C28" w:rsidRDefault="00214D0F" w:rsidP="00E84DB3">
      <w:pPr>
        <w:ind w:right="432"/>
        <w:rPr>
          <w:b/>
        </w:rPr>
      </w:pPr>
      <w:r w:rsidRPr="00451C28">
        <w:rPr>
          <w:b/>
        </w:rPr>
        <w:t>Town of Berryville</w:t>
      </w:r>
    </w:p>
    <w:p w14:paraId="4EC114E8" w14:textId="321BE4AE" w:rsidR="00214D0F" w:rsidRPr="00451C28" w:rsidRDefault="00214D0F" w:rsidP="00E84DB3">
      <w:pPr>
        <w:ind w:right="432"/>
        <w:rPr>
          <w:b/>
        </w:rPr>
      </w:pPr>
      <w:r w:rsidRPr="00451C28">
        <w:rPr>
          <w:b/>
        </w:rPr>
        <w:t>Business Office</w:t>
      </w:r>
    </w:p>
    <w:p w14:paraId="4B2D7ACC" w14:textId="62920AEB" w:rsidR="00214D0F" w:rsidRPr="00451C28" w:rsidRDefault="00214D0F" w:rsidP="00E84DB3">
      <w:pPr>
        <w:ind w:right="432"/>
        <w:rPr>
          <w:b/>
        </w:rPr>
      </w:pPr>
      <w:r w:rsidRPr="00451C28">
        <w:rPr>
          <w:b/>
        </w:rPr>
        <w:t>Attention: Cindy Poulin, Treasurer</w:t>
      </w:r>
    </w:p>
    <w:p w14:paraId="00F15E0B" w14:textId="6763F25A" w:rsidR="00214D0F" w:rsidRPr="00451C28" w:rsidRDefault="00214D0F" w:rsidP="00E84DB3">
      <w:pPr>
        <w:ind w:right="432"/>
        <w:rPr>
          <w:b/>
        </w:rPr>
      </w:pPr>
      <w:r w:rsidRPr="00451C28">
        <w:rPr>
          <w:b/>
        </w:rPr>
        <w:t>101 Chalmers Court, Suite A</w:t>
      </w:r>
    </w:p>
    <w:p w14:paraId="6371043B" w14:textId="3AD2AB4E" w:rsidR="00214D0F" w:rsidRPr="00451C28" w:rsidRDefault="00214D0F" w:rsidP="00E84DB3">
      <w:pPr>
        <w:ind w:right="432"/>
        <w:rPr>
          <w:b/>
        </w:rPr>
      </w:pPr>
      <w:r w:rsidRPr="00451C28">
        <w:rPr>
          <w:b/>
        </w:rPr>
        <w:t>Berryville, VA 22611</w:t>
      </w:r>
    </w:p>
    <w:p w14:paraId="60F9395C" w14:textId="77777777" w:rsidR="00214D0F" w:rsidRDefault="00214D0F" w:rsidP="00E84DB3">
      <w:pPr>
        <w:ind w:right="432"/>
        <w:rPr>
          <w:bCs w:val="0"/>
        </w:rPr>
      </w:pPr>
    </w:p>
    <w:p w14:paraId="12B8A881" w14:textId="59985EE2" w:rsidR="00214D0F" w:rsidRDefault="00214D0F" w:rsidP="00E84DB3">
      <w:pPr>
        <w:ind w:right="432"/>
        <w:rPr>
          <w:bCs w:val="0"/>
        </w:rPr>
      </w:pPr>
      <w:r>
        <w:lastRenderedPageBreak/>
        <w:t>The entire completed bid document, including the signed cover sheet</w:t>
      </w:r>
      <w:r w:rsidR="00920EC1">
        <w:t>,</w:t>
      </w:r>
      <w:r>
        <w:t xml:space="preserve"> any/all addenda</w:t>
      </w:r>
      <w:r w:rsidR="00920EC1">
        <w:t xml:space="preserve">, and any/all required attachments must be received in the Town Business Office at 101 Chalmers Court, Berryville VA no later than the Bid Deadline. </w:t>
      </w:r>
    </w:p>
    <w:p w14:paraId="666EA946" w14:textId="77777777" w:rsidR="00920EC1" w:rsidRDefault="00920EC1" w:rsidP="00E84DB3">
      <w:pPr>
        <w:ind w:right="432"/>
        <w:rPr>
          <w:bCs w:val="0"/>
        </w:rPr>
      </w:pPr>
    </w:p>
    <w:p w14:paraId="25DA92EA" w14:textId="627DB393" w:rsidR="00920EC1" w:rsidRDefault="00920EC1" w:rsidP="00E84DB3">
      <w:pPr>
        <w:ind w:right="432"/>
        <w:rPr>
          <w:bCs w:val="0"/>
        </w:rPr>
      </w:pPr>
      <w:r>
        <w:t xml:space="preserve">Bids shall be made on the Bid Proposal form, Scope of Work, and Proposal cover, with all items completed. </w:t>
      </w:r>
    </w:p>
    <w:p w14:paraId="554DA9AF" w14:textId="77777777" w:rsidR="00920EC1" w:rsidRDefault="00920EC1" w:rsidP="00E84DB3">
      <w:pPr>
        <w:ind w:right="432"/>
        <w:rPr>
          <w:bCs w:val="0"/>
        </w:rPr>
      </w:pPr>
    </w:p>
    <w:p w14:paraId="2BAE6E61" w14:textId="620119BE" w:rsidR="00920EC1" w:rsidRDefault="00920EC1" w:rsidP="00E84DB3">
      <w:pPr>
        <w:ind w:right="432"/>
        <w:rPr>
          <w:bCs w:val="0"/>
        </w:rPr>
      </w:pPr>
      <w:r>
        <w:t xml:space="preserve">Before submitting bids, the </w:t>
      </w:r>
      <w:r w:rsidR="00CB6481">
        <w:t>Bidder</w:t>
      </w:r>
      <w:r>
        <w:t>s shall carefully examine the Specifications and other Contract Documents, visit the work ar</w:t>
      </w:r>
      <w:r w:rsidR="008A5D57">
        <w:t>e</w:t>
      </w:r>
      <w:r>
        <w:t>as</w:t>
      </w:r>
      <w:r w:rsidR="007E7595">
        <w:t xml:space="preserve"> if applicable</w:t>
      </w:r>
      <w:r>
        <w:t>, and fully inform themselves by such means as they may think necessary or desirable as</w:t>
      </w:r>
      <w:r w:rsidR="008A5D57">
        <w:t xml:space="preserve"> to all existing site conditions and limitations.</w:t>
      </w:r>
    </w:p>
    <w:p w14:paraId="08160C53" w14:textId="77777777" w:rsidR="008A5D57" w:rsidRDefault="008A5D57" w:rsidP="00E84DB3">
      <w:pPr>
        <w:ind w:right="432"/>
        <w:rPr>
          <w:bCs w:val="0"/>
        </w:rPr>
      </w:pPr>
    </w:p>
    <w:p w14:paraId="42D21317" w14:textId="05BF6EAD" w:rsidR="008A5D57" w:rsidRDefault="008A5D57" w:rsidP="00E84DB3">
      <w:pPr>
        <w:ind w:right="432"/>
        <w:rPr>
          <w:bCs w:val="0"/>
        </w:rPr>
      </w:pPr>
      <w:r>
        <w:t>Bid acceptance period: any bid made in response to this solicitation shall be valid for 75 days. A</w:t>
      </w:r>
      <w:r w:rsidR="007E7595">
        <w:t>t</w:t>
      </w:r>
      <w:r>
        <w:t xml:space="preserve"> the end of the 75 days, the bid may be withdrawn at the written request of the </w:t>
      </w:r>
      <w:r w:rsidR="00CB6481">
        <w:t>Bidder</w:t>
      </w:r>
      <w:r>
        <w:t xml:space="preserve">. If the bid is not withdrawn at that time, it remains in effect until an award is made or the solicitation is cancelled. </w:t>
      </w:r>
    </w:p>
    <w:p w14:paraId="3B64B219" w14:textId="77777777" w:rsidR="008A5D57" w:rsidRDefault="008A5D57" w:rsidP="00E84DB3">
      <w:pPr>
        <w:ind w:right="432"/>
        <w:rPr>
          <w:bCs w:val="0"/>
        </w:rPr>
      </w:pPr>
    </w:p>
    <w:p w14:paraId="2BE86470" w14:textId="04B1B2E9" w:rsidR="008A5D57" w:rsidRPr="00451C28" w:rsidRDefault="008A5D57" w:rsidP="00E84DB3">
      <w:pPr>
        <w:ind w:right="432"/>
        <w:rPr>
          <w:b/>
        </w:rPr>
      </w:pPr>
      <w:r w:rsidRPr="00451C28">
        <w:rPr>
          <w:b/>
        </w:rPr>
        <w:t xml:space="preserve">The following should be clearly marked on both sides of the envelope in which the </w:t>
      </w:r>
      <w:r w:rsidR="00CB6481" w:rsidRPr="00451C28">
        <w:rPr>
          <w:b/>
        </w:rPr>
        <w:t>Bidder</w:t>
      </w:r>
      <w:r w:rsidRPr="00451C28">
        <w:rPr>
          <w:b/>
        </w:rPr>
        <w:t xml:space="preserve">’s bid is contained: </w:t>
      </w:r>
    </w:p>
    <w:p w14:paraId="08D0A65E" w14:textId="04ECDE9B" w:rsidR="008A5D57" w:rsidRPr="00451C28" w:rsidRDefault="007E7595" w:rsidP="00E84DB3">
      <w:pPr>
        <w:pStyle w:val="ListParagraph"/>
        <w:numPr>
          <w:ilvl w:val="0"/>
          <w:numId w:val="5"/>
        </w:numPr>
        <w:ind w:right="432"/>
        <w:rPr>
          <w:b/>
        </w:rPr>
      </w:pPr>
      <w:r>
        <w:rPr>
          <w:b/>
        </w:rPr>
        <w:t>Name/Title and number of IFB</w:t>
      </w:r>
    </w:p>
    <w:p w14:paraId="3EC908F6" w14:textId="0E2484A7" w:rsidR="00CB6481" w:rsidRPr="00451C28" w:rsidRDefault="00CB6481" w:rsidP="00E84DB3">
      <w:pPr>
        <w:pStyle w:val="ListParagraph"/>
        <w:numPr>
          <w:ilvl w:val="0"/>
          <w:numId w:val="5"/>
        </w:numPr>
        <w:ind w:right="432"/>
        <w:rPr>
          <w:b/>
        </w:rPr>
      </w:pPr>
      <w:r w:rsidRPr="00451C28">
        <w:rPr>
          <w:b/>
        </w:rPr>
        <w:t xml:space="preserve">Town of Berryville </w:t>
      </w:r>
    </w:p>
    <w:p w14:paraId="7F9A1648" w14:textId="025C7D33" w:rsidR="00CB6481" w:rsidRPr="00451C28" w:rsidRDefault="00CB6481" w:rsidP="00E84DB3">
      <w:pPr>
        <w:pStyle w:val="ListParagraph"/>
        <w:numPr>
          <w:ilvl w:val="0"/>
          <w:numId w:val="5"/>
        </w:numPr>
        <w:ind w:right="432"/>
        <w:rPr>
          <w:b/>
        </w:rPr>
      </w:pPr>
      <w:r w:rsidRPr="00451C28">
        <w:rPr>
          <w:b/>
        </w:rPr>
        <w:t>Do not open, sealed bid enclosed</w:t>
      </w:r>
    </w:p>
    <w:p w14:paraId="5D87881A" w14:textId="01EB2D3E" w:rsidR="00CB6481" w:rsidRPr="00451C28" w:rsidRDefault="00CB6481" w:rsidP="00E84DB3">
      <w:pPr>
        <w:pStyle w:val="ListParagraph"/>
        <w:numPr>
          <w:ilvl w:val="0"/>
          <w:numId w:val="5"/>
        </w:numPr>
        <w:ind w:right="432"/>
        <w:rPr>
          <w:b/>
        </w:rPr>
      </w:pPr>
      <w:r w:rsidRPr="00451C28">
        <w:rPr>
          <w:b/>
        </w:rPr>
        <w:t>Name of Bidder and Bidder address</w:t>
      </w:r>
    </w:p>
    <w:p w14:paraId="6A2A71D8" w14:textId="77777777" w:rsidR="00CB6481" w:rsidRDefault="00CB6481" w:rsidP="00E84DB3">
      <w:pPr>
        <w:ind w:right="432"/>
        <w:rPr>
          <w:bCs w:val="0"/>
        </w:rPr>
      </w:pPr>
    </w:p>
    <w:p w14:paraId="4FB27EF5" w14:textId="7733F988" w:rsidR="00CB6481" w:rsidRDefault="00CB6481" w:rsidP="00E84DB3">
      <w:pPr>
        <w:ind w:right="432"/>
        <w:rPr>
          <w:bCs w:val="0"/>
        </w:rPr>
      </w:pPr>
      <w:r>
        <w:t>No responsibility will be attached to any Town personnel for the premature opening of a bid no</w:t>
      </w:r>
      <w:r w:rsidR="00526AF3">
        <w:t>t</w:t>
      </w:r>
      <w:r>
        <w:t xml:space="preserve"> properly addressed and identified on the outside of a sealed envelope.</w:t>
      </w:r>
    </w:p>
    <w:p w14:paraId="1CDD9CE9" w14:textId="77777777" w:rsidR="00CB6481" w:rsidRDefault="00CB6481" w:rsidP="00CB6481">
      <w:pPr>
        <w:rPr>
          <w:bCs w:val="0"/>
        </w:rPr>
      </w:pPr>
    </w:p>
    <w:p w14:paraId="5F2F56CF" w14:textId="71A9CD16" w:rsidR="0082425C" w:rsidRPr="00CB6481" w:rsidRDefault="00CB6481" w:rsidP="00E84DB3">
      <w:pPr>
        <w:pStyle w:val="Heading2"/>
        <w:ind w:right="432"/>
      </w:pPr>
      <w:r w:rsidRPr="00CB6481">
        <w:t>Responsibility for Receipt of Bids:</w:t>
      </w:r>
    </w:p>
    <w:p w14:paraId="64BFD147" w14:textId="2FB47B3A" w:rsidR="00CB6481" w:rsidRDefault="00CB6481" w:rsidP="00E84DB3">
      <w:pPr>
        <w:ind w:right="432"/>
        <w:rPr>
          <w:bCs w:val="0"/>
        </w:rPr>
      </w:pPr>
      <w:r>
        <w:t xml:space="preserve">It is the Bidder’s responsibility to ensure that their bid is received prior to or at the specific time and place designated in the solicitation. </w:t>
      </w:r>
    </w:p>
    <w:p w14:paraId="1853C73F" w14:textId="77777777" w:rsidR="00CB6481" w:rsidRDefault="00CB6481" w:rsidP="00E84DB3">
      <w:pPr>
        <w:ind w:right="432"/>
        <w:rPr>
          <w:bCs w:val="0"/>
        </w:rPr>
      </w:pPr>
    </w:p>
    <w:p w14:paraId="2CB0C099" w14:textId="231495AD" w:rsidR="00CB6481" w:rsidRPr="00CB6481" w:rsidRDefault="00CB6481" w:rsidP="00E84DB3">
      <w:pPr>
        <w:pStyle w:val="Heading2"/>
        <w:ind w:right="432"/>
      </w:pPr>
      <w:r w:rsidRPr="00CB6481">
        <w:t>Cost of Bid Preparation:</w:t>
      </w:r>
    </w:p>
    <w:p w14:paraId="1C86F944" w14:textId="6D4AB7B7" w:rsidR="00CB6481" w:rsidRDefault="00CB6481" w:rsidP="00E84DB3">
      <w:pPr>
        <w:ind w:right="432"/>
        <w:rPr>
          <w:bCs w:val="0"/>
        </w:rPr>
      </w:pPr>
      <w:r>
        <w:t>The Bidder is solely responsible for the cost of bid preparation.</w:t>
      </w:r>
    </w:p>
    <w:p w14:paraId="79302713" w14:textId="77777777" w:rsidR="00CB6481" w:rsidRDefault="00CB6481" w:rsidP="00E84DB3">
      <w:pPr>
        <w:ind w:right="432"/>
        <w:rPr>
          <w:bCs w:val="0"/>
        </w:rPr>
      </w:pPr>
    </w:p>
    <w:p w14:paraId="17D5E3CC" w14:textId="5D631150" w:rsidR="00CB6481" w:rsidRPr="00CB6481" w:rsidRDefault="00CB6481" w:rsidP="00E84DB3">
      <w:pPr>
        <w:pStyle w:val="Heading2"/>
        <w:ind w:right="432"/>
      </w:pPr>
      <w:r w:rsidRPr="00CB6481">
        <w:t>Rejection of Late Bids:</w:t>
      </w:r>
    </w:p>
    <w:p w14:paraId="4AFAA7CF" w14:textId="5A098485" w:rsidR="00CB6481" w:rsidRDefault="00CB6481" w:rsidP="00E84DB3">
      <w:pPr>
        <w:ind w:right="432"/>
        <w:rPr>
          <w:bCs w:val="0"/>
        </w:rPr>
      </w:pPr>
      <w:r>
        <w:t xml:space="preserve">Bids received after the date and time specified for receipt will be marked late and will not be considered. </w:t>
      </w:r>
    </w:p>
    <w:p w14:paraId="07C05A65" w14:textId="77777777" w:rsidR="00CB6481" w:rsidRDefault="00CB6481" w:rsidP="00E84DB3">
      <w:pPr>
        <w:ind w:right="432"/>
        <w:rPr>
          <w:bCs w:val="0"/>
        </w:rPr>
      </w:pPr>
    </w:p>
    <w:p w14:paraId="57358B38" w14:textId="57C47B17" w:rsidR="00CB6481" w:rsidRPr="00CB6481" w:rsidRDefault="00CB6481" w:rsidP="00E84DB3">
      <w:pPr>
        <w:pStyle w:val="Heading2"/>
        <w:ind w:right="432"/>
      </w:pPr>
      <w:r w:rsidRPr="00CB6481">
        <w:t>Public Bid Opening:</w:t>
      </w:r>
    </w:p>
    <w:p w14:paraId="1A4708B9" w14:textId="0B257E76" w:rsidR="00CB6481" w:rsidRDefault="00CB6481" w:rsidP="00E84DB3">
      <w:pPr>
        <w:ind w:right="432"/>
        <w:rPr>
          <w:bCs w:val="0"/>
        </w:rPr>
      </w:pPr>
      <w:r>
        <w:t xml:space="preserve">Bids will be opened at approximately </w:t>
      </w:r>
      <w:r w:rsidR="00893A7E" w:rsidRPr="00BC0F46">
        <w:rPr>
          <w:b/>
          <w:bCs w:val="0"/>
        </w:rPr>
        <w:t>2:0</w:t>
      </w:r>
      <w:r w:rsidR="00BC0F46" w:rsidRPr="00BC0F46">
        <w:rPr>
          <w:b/>
          <w:bCs w:val="0"/>
        </w:rPr>
        <w:t>5</w:t>
      </w:r>
      <w:r w:rsidR="00CB3AA9" w:rsidRPr="00BC0F46">
        <w:rPr>
          <w:b/>
          <w:bCs w:val="0"/>
        </w:rPr>
        <w:t xml:space="preserve"> </w:t>
      </w:r>
      <w:r w:rsidR="00893A7E" w:rsidRPr="00BC0F46">
        <w:rPr>
          <w:b/>
          <w:bCs w:val="0"/>
        </w:rPr>
        <w:t xml:space="preserve">p.m. on May </w:t>
      </w:r>
      <w:r w:rsidR="00BC0F46" w:rsidRPr="00BC0F46">
        <w:rPr>
          <w:b/>
          <w:bCs w:val="0"/>
        </w:rPr>
        <w:t>13</w:t>
      </w:r>
      <w:r w:rsidR="00893A7E" w:rsidRPr="00BC0F46">
        <w:rPr>
          <w:b/>
          <w:bCs w:val="0"/>
        </w:rPr>
        <w:t>,</w:t>
      </w:r>
      <w:r w:rsidR="00BC0F46" w:rsidRPr="00BC0F46">
        <w:rPr>
          <w:b/>
          <w:bCs w:val="0"/>
        </w:rPr>
        <w:t xml:space="preserve"> </w:t>
      </w:r>
      <w:r w:rsidR="00893A7E" w:rsidRPr="00BC0F46">
        <w:rPr>
          <w:b/>
          <w:bCs w:val="0"/>
        </w:rPr>
        <w:t>2025</w:t>
      </w:r>
      <w:r>
        <w:t xml:space="preserve"> in the </w:t>
      </w:r>
      <w:r w:rsidR="00D479C9">
        <w:t>A-B</w:t>
      </w:r>
      <w:r>
        <w:t xml:space="preserve"> Meeting Room </w:t>
      </w:r>
      <w:r w:rsidR="007E7595">
        <w:t>o</w:t>
      </w:r>
      <w:r>
        <w:t>f the Berryville-Clarke County Government C</w:t>
      </w:r>
      <w:r w:rsidR="00893A7E">
        <w:t>e</w:t>
      </w:r>
      <w:r>
        <w:t>nter,</w:t>
      </w:r>
      <w:r w:rsidR="00893A7E">
        <w:t xml:space="preserve"> Second Floor,</w:t>
      </w:r>
      <w:r>
        <w:t xml:space="preserve"> 101 Chalmers Court, Berryville, VA 22611.</w:t>
      </w:r>
    </w:p>
    <w:p w14:paraId="3EBC3C64" w14:textId="77777777" w:rsidR="00CB6481" w:rsidRDefault="00CB6481" w:rsidP="00E84DB3">
      <w:pPr>
        <w:ind w:right="432"/>
        <w:rPr>
          <w:bCs w:val="0"/>
        </w:rPr>
      </w:pPr>
    </w:p>
    <w:p w14:paraId="15EE0792" w14:textId="4FB7ED2E" w:rsidR="00CB6481" w:rsidRPr="00CB6481" w:rsidRDefault="00CB6481" w:rsidP="00E84DB3">
      <w:pPr>
        <w:pStyle w:val="Heading2"/>
        <w:ind w:right="432"/>
      </w:pPr>
      <w:r w:rsidRPr="00CB6481">
        <w:t>Rejection of Bid Qualified by Bidder:</w:t>
      </w:r>
    </w:p>
    <w:p w14:paraId="174DE695" w14:textId="5B905DD6" w:rsidR="00CB6481" w:rsidRDefault="00CB6481" w:rsidP="00E84DB3">
      <w:pPr>
        <w:ind w:right="432"/>
        <w:rPr>
          <w:bCs w:val="0"/>
        </w:rPr>
      </w:pPr>
      <w:r>
        <w:t xml:space="preserve">A bid that is qualified by the Bidder by the attachment of unsolicited terms or conditions under which the bid is to be considered may be subject to rejection. </w:t>
      </w:r>
    </w:p>
    <w:p w14:paraId="00A371F4" w14:textId="77777777" w:rsidR="00CB6481" w:rsidRDefault="00CB6481" w:rsidP="00E84DB3">
      <w:pPr>
        <w:ind w:right="432"/>
        <w:rPr>
          <w:bCs w:val="0"/>
        </w:rPr>
      </w:pPr>
    </w:p>
    <w:p w14:paraId="44686DBD" w14:textId="32B33502" w:rsidR="00CB6481" w:rsidRPr="00CB6481" w:rsidRDefault="00CB6481" w:rsidP="00E84DB3">
      <w:pPr>
        <w:pStyle w:val="Heading2"/>
        <w:ind w:right="432"/>
      </w:pPr>
      <w:r w:rsidRPr="00CB6481">
        <w:t>Expected Date for Issuance of a Notice of Award and Notice to Proceed:</w:t>
      </w:r>
    </w:p>
    <w:p w14:paraId="06A2E28C" w14:textId="4710C43B" w:rsidR="00CB6481" w:rsidRDefault="00CB6481" w:rsidP="00E84DB3">
      <w:pPr>
        <w:ind w:right="432"/>
        <w:rPr>
          <w:bCs w:val="0"/>
        </w:rPr>
      </w:pPr>
      <w:r>
        <w:t>The Town intends to issue a Notice of Intent to Award on or about</w:t>
      </w:r>
      <w:r w:rsidR="005F007B">
        <w:t xml:space="preserve"> </w:t>
      </w:r>
      <w:r w:rsidR="00BC0F46" w:rsidRPr="00BC0F46">
        <w:rPr>
          <w:b/>
          <w:bCs w:val="0"/>
        </w:rPr>
        <w:t>Friday, May 16, 2025</w:t>
      </w:r>
      <w:r>
        <w:t>.</w:t>
      </w:r>
    </w:p>
    <w:p w14:paraId="149F89F1" w14:textId="77777777" w:rsidR="00CB6481" w:rsidRDefault="00CB6481" w:rsidP="00E84DB3">
      <w:pPr>
        <w:ind w:right="432"/>
        <w:rPr>
          <w:bCs w:val="0"/>
        </w:rPr>
      </w:pPr>
    </w:p>
    <w:p w14:paraId="13242F7D" w14:textId="60E8CE10" w:rsidR="00CB6481" w:rsidRDefault="00CB6481" w:rsidP="00E84DB3">
      <w:pPr>
        <w:ind w:right="432"/>
        <w:rPr>
          <w:bCs w:val="0"/>
        </w:rPr>
      </w:pPr>
      <w:r>
        <w:t>The Town intends to issue a Notice of Award no later than</w:t>
      </w:r>
      <w:r w:rsidR="005F007B">
        <w:t xml:space="preserve"> </w:t>
      </w:r>
      <w:r w:rsidR="00BC0F46">
        <w:rPr>
          <w:b/>
          <w:bCs w:val="0"/>
        </w:rPr>
        <w:t>Tuesday, May 20, 2025</w:t>
      </w:r>
      <w:r>
        <w:t xml:space="preserve">. </w:t>
      </w:r>
    </w:p>
    <w:p w14:paraId="6C87AD15" w14:textId="77777777" w:rsidR="00CB6481" w:rsidRDefault="00CB6481" w:rsidP="00E84DB3">
      <w:pPr>
        <w:ind w:right="432"/>
        <w:rPr>
          <w:bCs w:val="0"/>
        </w:rPr>
      </w:pPr>
    </w:p>
    <w:p w14:paraId="0D7F3087" w14:textId="75B04CF7" w:rsidR="00CB6481" w:rsidRPr="00BC0F46" w:rsidRDefault="00CB6481" w:rsidP="00E84DB3">
      <w:pPr>
        <w:ind w:right="432"/>
        <w:rPr>
          <w:b/>
          <w:bCs w:val="0"/>
        </w:rPr>
      </w:pPr>
      <w:r>
        <w:t xml:space="preserve">The Town intends to enter into a contract with the successful Bidder on or before </w:t>
      </w:r>
      <w:r w:rsidR="00BC0F46" w:rsidRPr="00BC0F46">
        <w:rPr>
          <w:b/>
          <w:bCs w:val="0"/>
        </w:rPr>
        <w:t>Friday, May 23, 2025.</w:t>
      </w:r>
    </w:p>
    <w:p w14:paraId="4672499C" w14:textId="77777777" w:rsidR="00CB6481" w:rsidRDefault="00CB6481" w:rsidP="00E84DB3">
      <w:pPr>
        <w:ind w:right="432"/>
        <w:rPr>
          <w:bCs w:val="0"/>
        </w:rPr>
      </w:pPr>
    </w:p>
    <w:p w14:paraId="099DFC2D" w14:textId="3FF51F91" w:rsidR="00CB6481" w:rsidRDefault="00CB6481" w:rsidP="00E84DB3">
      <w:pPr>
        <w:ind w:right="432"/>
        <w:rPr>
          <w:bCs w:val="0"/>
        </w:rPr>
      </w:pPr>
      <w:r>
        <w:t>The Town intends to issue a Notice to Proceed on or before</w:t>
      </w:r>
      <w:r w:rsidR="005F007B">
        <w:t xml:space="preserve"> </w:t>
      </w:r>
      <w:r w:rsidR="00BC0F46" w:rsidRPr="00BC0F46">
        <w:rPr>
          <w:b/>
          <w:bCs w:val="0"/>
        </w:rPr>
        <w:t>Monday, June 2, 2025</w:t>
      </w:r>
      <w:r>
        <w:t xml:space="preserve">. </w:t>
      </w:r>
    </w:p>
    <w:p w14:paraId="7FFE6551" w14:textId="77777777" w:rsidR="00CB6481" w:rsidRDefault="00CB6481" w:rsidP="00E84DB3">
      <w:pPr>
        <w:ind w:right="432"/>
        <w:rPr>
          <w:bCs w:val="0"/>
        </w:rPr>
      </w:pPr>
    </w:p>
    <w:p w14:paraId="651A42F7" w14:textId="5CA2AA30" w:rsidR="00CB6481" w:rsidRDefault="00CB6481" w:rsidP="00E84DB3">
      <w:pPr>
        <w:ind w:right="432"/>
        <w:rPr>
          <w:bCs w:val="0"/>
        </w:rPr>
      </w:pPr>
      <w:r>
        <w:t xml:space="preserve">The dates enumerated above represent the Town’s intent in this offering, but do not constitute a definite schedule. </w:t>
      </w:r>
    </w:p>
    <w:p w14:paraId="584B5BB8" w14:textId="414B4A50" w:rsidR="00CB6481" w:rsidRDefault="00CB6481" w:rsidP="00E84DB3">
      <w:pPr>
        <w:ind w:right="432"/>
        <w:rPr>
          <w:bCs w:val="0"/>
        </w:rPr>
      </w:pPr>
    </w:p>
    <w:p w14:paraId="3516CC4E" w14:textId="42ED504D" w:rsidR="00CB6481" w:rsidRPr="006C5FA9" w:rsidRDefault="00CB6481" w:rsidP="00E84DB3">
      <w:pPr>
        <w:pStyle w:val="Heading2"/>
        <w:ind w:right="432"/>
      </w:pPr>
      <w:r w:rsidRPr="006C5FA9">
        <w:t>Bidder Certification:</w:t>
      </w:r>
    </w:p>
    <w:p w14:paraId="7F99E133" w14:textId="351B5AB7" w:rsidR="00CB6481" w:rsidRDefault="00A1100D" w:rsidP="00E84DB3">
      <w:pPr>
        <w:ind w:right="432"/>
        <w:rPr>
          <w:bCs w:val="0"/>
        </w:rPr>
      </w:pPr>
      <w:r>
        <w:t xml:space="preserve">In compliance with the Invitation for Bids (hereafter referred to as ‘IFB’) and all conditions imposed in the IFB, the undersigned firm hereby offers and agrees to furnish all goods and services required by this IFB at the prices indicated in the pricing schedule. Furthermore, the undersigned firm hereby certifies that all information provided below and, in any schedule attached hereto, is true, correct, and complete. </w:t>
      </w:r>
    </w:p>
    <w:p w14:paraId="67772393" w14:textId="77777777" w:rsidR="00451C28" w:rsidRDefault="00451C28" w:rsidP="00E84DB3">
      <w:pPr>
        <w:ind w:right="432"/>
        <w:rPr>
          <w:bCs w:val="0"/>
        </w:rPr>
      </w:pPr>
    </w:p>
    <w:p w14:paraId="74F07884" w14:textId="2672FD2D" w:rsidR="00451C28" w:rsidRDefault="00451C28" w:rsidP="00E84DB3">
      <w:pPr>
        <w:pStyle w:val="Heading2"/>
        <w:ind w:right="432"/>
      </w:pPr>
      <w:r w:rsidRPr="006C5FA9">
        <w:t>Name and Address of Firm:</w:t>
      </w:r>
    </w:p>
    <w:p w14:paraId="4DCDE43D" w14:textId="77777777" w:rsidR="00A36226" w:rsidRDefault="00A36226" w:rsidP="00E84DB3">
      <w:pPr>
        <w:ind w:right="432"/>
      </w:pPr>
    </w:p>
    <w:p w14:paraId="6D4C328B" w14:textId="2603BBC0" w:rsidR="00A36226" w:rsidRDefault="00A36226" w:rsidP="00E84DB3">
      <w:pPr>
        <w:ind w:right="432"/>
      </w:pPr>
      <w:r>
        <w:t>Business name, if applicable:</w:t>
      </w:r>
    </w:p>
    <w:p w14:paraId="4CA41FBA" w14:textId="77777777" w:rsidR="00A36226" w:rsidRDefault="00A36226" w:rsidP="00E84DB3">
      <w:pPr>
        <w:ind w:right="432"/>
      </w:pPr>
    </w:p>
    <w:p w14:paraId="7E0E8EF3" w14:textId="713E46A4" w:rsidR="00A36226" w:rsidRDefault="00A36226" w:rsidP="00E84DB3">
      <w:pPr>
        <w:ind w:right="432"/>
      </w:pPr>
      <w:r>
        <w:t>Authorized individual name and title:</w:t>
      </w:r>
    </w:p>
    <w:p w14:paraId="24298AC2" w14:textId="77777777" w:rsidR="00A36226" w:rsidRDefault="00A36226" w:rsidP="00E84DB3">
      <w:pPr>
        <w:ind w:right="432"/>
      </w:pPr>
    </w:p>
    <w:p w14:paraId="33C1F14E" w14:textId="6E6DB518" w:rsidR="00A36226" w:rsidRDefault="00A36226" w:rsidP="00E84DB3">
      <w:pPr>
        <w:ind w:right="432"/>
      </w:pPr>
      <w:r>
        <w:t>Authorized individual signature:</w:t>
      </w:r>
    </w:p>
    <w:p w14:paraId="25493BF3" w14:textId="77777777" w:rsidR="00A36226" w:rsidRDefault="00A36226" w:rsidP="00E84DB3">
      <w:pPr>
        <w:ind w:right="432"/>
      </w:pPr>
    </w:p>
    <w:p w14:paraId="22D38B7D" w14:textId="7C69EBAD" w:rsidR="00A36226" w:rsidRDefault="00A36226" w:rsidP="00E84DB3">
      <w:pPr>
        <w:ind w:right="432"/>
      </w:pPr>
      <w:r>
        <w:t>Federal ID#:</w:t>
      </w:r>
    </w:p>
    <w:p w14:paraId="7326A1C7" w14:textId="77777777" w:rsidR="00A36226" w:rsidRDefault="00A36226" w:rsidP="00E84DB3">
      <w:pPr>
        <w:ind w:right="432"/>
      </w:pPr>
    </w:p>
    <w:p w14:paraId="61CF2FAC" w14:textId="4E14934D" w:rsidR="00A36226" w:rsidRDefault="00A36226" w:rsidP="00E84DB3">
      <w:pPr>
        <w:ind w:right="432"/>
      </w:pPr>
      <w:r>
        <w:t>Address:</w:t>
      </w:r>
    </w:p>
    <w:p w14:paraId="3B99940E" w14:textId="77777777" w:rsidR="00A36226" w:rsidRDefault="00A36226" w:rsidP="00E84DB3">
      <w:pPr>
        <w:ind w:right="432"/>
      </w:pPr>
    </w:p>
    <w:p w14:paraId="2B2F159D" w14:textId="77777777" w:rsidR="007F10BD" w:rsidRDefault="007F10BD" w:rsidP="00E84DB3">
      <w:pPr>
        <w:ind w:right="432"/>
      </w:pPr>
    </w:p>
    <w:p w14:paraId="75B92299" w14:textId="77777777" w:rsidR="007F10BD" w:rsidRDefault="007F10BD" w:rsidP="00E84DB3">
      <w:pPr>
        <w:ind w:right="432"/>
      </w:pPr>
    </w:p>
    <w:p w14:paraId="43044104" w14:textId="5A713188" w:rsidR="00A36226" w:rsidRDefault="00A36226" w:rsidP="00E84DB3">
      <w:pPr>
        <w:ind w:right="432"/>
      </w:pPr>
      <w:r>
        <w:t>Telephone:</w:t>
      </w:r>
    </w:p>
    <w:p w14:paraId="741959D6" w14:textId="77777777" w:rsidR="00A36226" w:rsidRDefault="00A36226" w:rsidP="00E84DB3">
      <w:pPr>
        <w:ind w:right="432"/>
      </w:pPr>
    </w:p>
    <w:p w14:paraId="71C8F70A" w14:textId="0E6A6169" w:rsidR="00A36226" w:rsidRDefault="00A36226" w:rsidP="00E84DB3">
      <w:pPr>
        <w:ind w:right="432"/>
      </w:pPr>
      <w:r>
        <w:t>Email:</w:t>
      </w:r>
    </w:p>
    <w:p w14:paraId="684C9377" w14:textId="77777777" w:rsidR="00A36226" w:rsidRPr="00A36226" w:rsidRDefault="00A36226" w:rsidP="00A36226"/>
    <w:p w14:paraId="5CFDDFE8" w14:textId="77777777" w:rsidR="00451C28" w:rsidRDefault="00451C28" w:rsidP="002A2EC7">
      <w:pPr>
        <w:rPr>
          <w:bCs w:val="0"/>
        </w:rPr>
      </w:pPr>
    </w:p>
    <w:p w14:paraId="3A277216" w14:textId="77777777" w:rsidR="007F10BD" w:rsidRDefault="007F10BD">
      <w:pPr>
        <w:rPr>
          <w:b/>
        </w:rPr>
      </w:pPr>
      <w:r>
        <w:br w:type="page"/>
      </w:r>
    </w:p>
    <w:p w14:paraId="57EE8137" w14:textId="071134E9" w:rsidR="0082425C" w:rsidRPr="006C5FA9" w:rsidRDefault="00451C28" w:rsidP="00E84DB3">
      <w:pPr>
        <w:pStyle w:val="Heading2"/>
        <w:ind w:right="432"/>
      </w:pPr>
      <w:r w:rsidRPr="006C5FA9">
        <w:lastRenderedPageBreak/>
        <w:t>Non-Discrimination Notice:</w:t>
      </w:r>
    </w:p>
    <w:p w14:paraId="4C0F1B9D" w14:textId="335A31AA" w:rsidR="00451C28" w:rsidRDefault="00451C28" w:rsidP="00E84DB3">
      <w:pPr>
        <w:ind w:right="432"/>
        <w:rPr>
          <w:bCs w:val="0"/>
        </w:rPr>
      </w:pPr>
      <w:r>
        <w:t xml:space="preserve">This public body does not discriminate against faith-based organizations in accordance with the Code of Virginia § 2.2-4343.1 or against a Bidder because of race, religion, color, sex, national origin, age, disability, sexual orientation, gender identity, political affiliation, veteran status, or any other basis prohibited by state law pertaining to discrimination in employment. </w:t>
      </w:r>
    </w:p>
    <w:p w14:paraId="1EEC646E" w14:textId="77777777" w:rsidR="00451C28" w:rsidRDefault="00451C28" w:rsidP="00E84DB3">
      <w:pPr>
        <w:ind w:right="432"/>
        <w:rPr>
          <w:bCs w:val="0"/>
        </w:rPr>
      </w:pPr>
    </w:p>
    <w:p w14:paraId="04B747C7" w14:textId="10F9E0A5" w:rsidR="006C5FA9" w:rsidRDefault="006C5FA9" w:rsidP="00E84DB3">
      <w:pPr>
        <w:pStyle w:val="Heading2"/>
        <w:ind w:right="432"/>
      </w:pPr>
      <w:r w:rsidRPr="006C5FA9">
        <w:t>Scope of Work Summary</w:t>
      </w:r>
    </w:p>
    <w:p w14:paraId="754EC9B6" w14:textId="30DBFA0B" w:rsidR="00142A6F" w:rsidRPr="00142A6F" w:rsidRDefault="00142A6F" w:rsidP="00E84DB3">
      <w:pPr>
        <w:ind w:right="432"/>
      </w:pPr>
      <w:r>
        <w:t>See the pricing schedule labeled Appendix B.</w:t>
      </w:r>
      <w:r w:rsidR="00D016C7">
        <w:t xml:space="preserve"> Bidders shall offer only ONE ITEM AND PRICE for each </w:t>
      </w:r>
      <w:r w:rsidR="007F10BD">
        <w:t>line-item</w:t>
      </w:r>
      <w:r w:rsidR="00D016C7">
        <w:t xml:space="preserve"> bid.</w:t>
      </w:r>
    </w:p>
    <w:p w14:paraId="661E5CB8" w14:textId="77777777" w:rsidR="006C5FA9" w:rsidRDefault="006C5FA9" w:rsidP="00E84DB3">
      <w:pPr>
        <w:ind w:right="432"/>
        <w:rPr>
          <w:bCs w:val="0"/>
        </w:rPr>
      </w:pPr>
    </w:p>
    <w:p w14:paraId="35CE55AB" w14:textId="0A7BF38F" w:rsidR="006C5FA9" w:rsidRDefault="006C5FA9" w:rsidP="00E84DB3">
      <w:pPr>
        <w:pStyle w:val="Heading2"/>
        <w:ind w:right="432"/>
        <w:rPr>
          <w:bCs w:val="0"/>
        </w:rPr>
      </w:pPr>
      <w:r w:rsidRPr="006C5FA9">
        <w:t>Work Hours</w:t>
      </w:r>
      <w:r>
        <w:t xml:space="preserve">: </w:t>
      </w:r>
    </w:p>
    <w:p w14:paraId="134CE1D3" w14:textId="53351B02" w:rsidR="006C5FA9" w:rsidRDefault="006C5FA9" w:rsidP="00E84DB3">
      <w:pPr>
        <w:ind w:right="432"/>
        <w:rPr>
          <w:bCs w:val="0"/>
        </w:rPr>
      </w:pPr>
      <w:r>
        <w:t xml:space="preserve">Work shall be performed between the hours of 7:00 a.m. and 6:00 p.m. Monday through Friday. No work will be permitted on Saturdays, Sundays, or holidays unless approved in advance by the Town. </w:t>
      </w:r>
      <w:r w:rsidR="00A36226">
        <w:t>Conflicts with other Town projects and/or services, such as trash removal and/or school traffic, may require accommodations on the part of the Contractor.</w:t>
      </w:r>
    </w:p>
    <w:p w14:paraId="6C313D7E" w14:textId="77777777" w:rsidR="006C5FA9" w:rsidRDefault="006C5FA9" w:rsidP="00E84DB3">
      <w:pPr>
        <w:ind w:right="432"/>
        <w:rPr>
          <w:bCs w:val="0"/>
        </w:rPr>
      </w:pPr>
    </w:p>
    <w:p w14:paraId="013806A3" w14:textId="2B325E40" w:rsidR="006C5FA9" w:rsidRPr="00191A2D" w:rsidRDefault="006C5FA9" w:rsidP="00E84DB3">
      <w:pPr>
        <w:pStyle w:val="Heading2"/>
        <w:ind w:right="432"/>
      </w:pPr>
      <w:r w:rsidRPr="00191A2D">
        <w:t>Contractor Responsibilities:</w:t>
      </w:r>
    </w:p>
    <w:p w14:paraId="02092961" w14:textId="13A8AB2E" w:rsidR="006C5FA9" w:rsidRDefault="006C5FA9" w:rsidP="00E84DB3">
      <w:pPr>
        <w:ind w:right="432"/>
        <w:rPr>
          <w:bCs w:val="0"/>
        </w:rPr>
      </w:pPr>
      <w:r>
        <w:t xml:space="preserve">Contractor shall obtain and pay for all applicable permits prior to beginning any work. Contractor is responsible for obtaining all required permits and conforming to all permit requirements. </w:t>
      </w:r>
    </w:p>
    <w:p w14:paraId="609C60D2" w14:textId="77777777" w:rsidR="00F54BB6" w:rsidRDefault="00F54BB6" w:rsidP="00E84DB3">
      <w:pPr>
        <w:ind w:right="432"/>
        <w:rPr>
          <w:bCs w:val="0"/>
        </w:rPr>
      </w:pPr>
    </w:p>
    <w:p w14:paraId="77CA7F9D" w14:textId="08E94A2F" w:rsidR="00F54BB6" w:rsidRDefault="00F54BB6" w:rsidP="00E84DB3">
      <w:pPr>
        <w:ind w:right="432"/>
        <w:rPr>
          <w:bCs w:val="0"/>
        </w:rPr>
      </w:pPr>
      <w:r>
        <w:t>The Contractor is required to conform to Town Construction Manual and Specifications and Materials Specifications.</w:t>
      </w:r>
    </w:p>
    <w:p w14:paraId="31DEE492" w14:textId="77777777" w:rsidR="00191A2D" w:rsidRDefault="00191A2D" w:rsidP="00E84DB3">
      <w:pPr>
        <w:ind w:right="432"/>
        <w:rPr>
          <w:bCs w:val="0"/>
        </w:rPr>
      </w:pPr>
    </w:p>
    <w:p w14:paraId="5918D72E" w14:textId="77777777" w:rsidR="006C5FA9" w:rsidRPr="006C5FA9" w:rsidRDefault="006C5FA9" w:rsidP="00E84DB3">
      <w:pPr>
        <w:ind w:right="432"/>
        <w:rPr>
          <w:bCs w:val="0"/>
        </w:rPr>
      </w:pPr>
      <w:r w:rsidRPr="006C5FA9">
        <w:t>The Contractor shall obtain a Town and/or County business license as required.</w:t>
      </w:r>
    </w:p>
    <w:p w14:paraId="2903DB6D" w14:textId="77777777" w:rsidR="006C5FA9" w:rsidRPr="006C5FA9" w:rsidRDefault="006C5FA9" w:rsidP="00E84DB3">
      <w:pPr>
        <w:ind w:right="432"/>
        <w:rPr>
          <w:bCs w:val="0"/>
        </w:rPr>
      </w:pPr>
    </w:p>
    <w:p w14:paraId="1405B021" w14:textId="14DCAB14" w:rsidR="006C5FA9" w:rsidRPr="006C5FA9" w:rsidRDefault="006C5FA9" w:rsidP="00E84DB3">
      <w:pPr>
        <w:ind w:right="432"/>
        <w:rPr>
          <w:bCs w:val="0"/>
        </w:rPr>
      </w:pPr>
      <w:r w:rsidRPr="006C5FA9">
        <w:t xml:space="preserve">The Contractor shall request all applicable inspections as required by this IFB, local, state, and/or </w:t>
      </w:r>
      <w:r w:rsidR="00A36226">
        <w:br/>
        <w:t>F</w:t>
      </w:r>
      <w:r w:rsidRPr="006C5FA9">
        <w:t>ederal codes and regulations.</w:t>
      </w:r>
    </w:p>
    <w:p w14:paraId="39429910" w14:textId="77777777" w:rsidR="006C5FA9" w:rsidRPr="006C5FA9" w:rsidRDefault="006C5FA9" w:rsidP="00E84DB3">
      <w:pPr>
        <w:ind w:right="432"/>
        <w:rPr>
          <w:bCs w:val="0"/>
        </w:rPr>
      </w:pPr>
    </w:p>
    <w:p w14:paraId="4AF6C1B2" w14:textId="77777777" w:rsidR="006C5FA9" w:rsidRPr="006C5FA9" w:rsidRDefault="006C5FA9" w:rsidP="00E84DB3">
      <w:pPr>
        <w:ind w:right="432"/>
        <w:rPr>
          <w:bCs w:val="0"/>
        </w:rPr>
      </w:pPr>
      <w:r w:rsidRPr="006C5FA9">
        <w:t>The Contractor shall not act on requests or take direction from anyone except the Director or the Town Manager or designated VDOT representative (when working on VDOT right-of-way.)</w:t>
      </w:r>
    </w:p>
    <w:p w14:paraId="77719D0E" w14:textId="77777777" w:rsidR="006C5FA9" w:rsidRPr="006C5FA9" w:rsidRDefault="006C5FA9" w:rsidP="00E84DB3">
      <w:pPr>
        <w:ind w:right="432"/>
        <w:rPr>
          <w:bCs w:val="0"/>
        </w:rPr>
      </w:pPr>
    </w:p>
    <w:p w14:paraId="5CA328A8" w14:textId="10C8A0F7" w:rsidR="006C5FA9" w:rsidRPr="006C5FA9" w:rsidRDefault="006C5FA9" w:rsidP="00E84DB3">
      <w:pPr>
        <w:ind w:right="432"/>
        <w:rPr>
          <w:bCs w:val="0"/>
        </w:rPr>
      </w:pPr>
      <w:r w:rsidRPr="006C5FA9">
        <w:t xml:space="preserve">The Contractor is responsible for notifying </w:t>
      </w:r>
      <w:r w:rsidR="00191A2D">
        <w:t xml:space="preserve">VA 811 (formerly </w:t>
      </w:r>
      <w:r w:rsidRPr="006C5FA9">
        <w:t>Miss Utility</w:t>
      </w:r>
      <w:r w:rsidR="00191A2D">
        <w:t>)</w:t>
      </w:r>
      <w:r w:rsidRPr="006C5FA9">
        <w:t xml:space="preserve"> 48 hours prior to digging and must provide a copy of the ticket to the Director and designated VDOT representative (when working on VDOT right-of-way). Site conditions may dictate the need for marking of any Town-owned utilities. It is the responsibility of the Contractor to notify the Director, ahead of any work performed, that this coordination and locating service is necessary.</w:t>
      </w:r>
    </w:p>
    <w:p w14:paraId="7A5B978F" w14:textId="77777777" w:rsidR="006C5FA9" w:rsidRPr="006C5FA9" w:rsidRDefault="006C5FA9" w:rsidP="00E84DB3">
      <w:pPr>
        <w:ind w:right="432"/>
        <w:rPr>
          <w:bCs w:val="0"/>
        </w:rPr>
      </w:pPr>
    </w:p>
    <w:p w14:paraId="26D243AF" w14:textId="77777777" w:rsidR="006C5FA9" w:rsidRPr="006C5FA9" w:rsidRDefault="006C5FA9" w:rsidP="00E84DB3">
      <w:pPr>
        <w:ind w:right="432"/>
        <w:rPr>
          <w:bCs w:val="0"/>
        </w:rPr>
      </w:pPr>
      <w:r w:rsidRPr="006C5FA9">
        <w:t xml:space="preserve">Contractor shall conform all work and operations to the most current version of the Road and Bridge specifications and other applicable regulations and specifications when working with VDOT right-of-way or on VDOT property. Contractor shall secure all required permits and approvals from VDOT before commencing work on the VDOT right-of-way or on </w:t>
      </w:r>
      <w:r w:rsidRPr="006C5FA9">
        <w:lastRenderedPageBreak/>
        <w:t>VDOT property. Contractor is responsible for adherence to all VDOT regulations and requirements.</w:t>
      </w:r>
    </w:p>
    <w:p w14:paraId="6B7B586E" w14:textId="77777777" w:rsidR="006C5FA9" w:rsidRPr="006C5FA9" w:rsidRDefault="006C5FA9" w:rsidP="00E84DB3">
      <w:pPr>
        <w:ind w:right="432"/>
        <w:rPr>
          <w:bCs w:val="0"/>
        </w:rPr>
      </w:pPr>
    </w:p>
    <w:p w14:paraId="75FC5537" w14:textId="021441BB" w:rsidR="006C5FA9" w:rsidRPr="006C5FA9" w:rsidRDefault="006C5FA9" w:rsidP="00E84DB3">
      <w:pPr>
        <w:ind w:right="432"/>
        <w:rPr>
          <w:bCs w:val="0"/>
        </w:rPr>
      </w:pPr>
      <w:r w:rsidRPr="006C5FA9">
        <w:t>The Contractor shall provide all necessary parts, labor, tools, materials, equipment, transportation, supervision, resources, and incidentals as may be required in accordance with the Virginia OSHA Standards. All costs associated with the work and meeting the requirements of permits shall be included in the</w:t>
      </w:r>
      <w:r w:rsidR="00647F80">
        <w:t xml:space="preserve"> </w:t>
      </w:r>
      <w:r w:rsidRPr="006C5FA9">
        <w:t>quote provided in IFB response.</w:t>
      </w:r>
    </w:p>
    <w:p w14:paraId="6C5E167D" w14:textId="77777777" w:rsidR="006C5FA9" w:rsidRPr="006C5FA9" w:rsidRDefault="006C5FA9" w:rsidP="00E84DB3">
      <w:pPr>
        <w:ind w:right="432"/>
        <w:rPr>
          <w:bCs w:val="0"/>
        </w:rPr>
      </w:pPr>
    </w:p>
    <w:p w14:paraId="7091AED2" w14:textId="17BADD69" w:rsidR="006C5FA9" w:rsidRPr="006C5FA9" w:rsidRDefault="006C5FA9" w:rsidP="00E84DB3">
      <w:pPr>
        <w:ind w:right="432"/>
        <w:rPr>
          <w:bCs w:val="0"/>
        </w:rPr>
      </w:pPr>
      <w:r w:rsidRPr="006C5FA9">
        <w:t>The Contractor shall be responsible for initiating, maintaining, and supervising all safety precautions and programs in connection with this project. All necessary precautions shall be taken to prevent injury to the Contractor’s employees and other persons who may be affected by the project, to prevent damage to or loss of materials or equipment incorporated into the project, and to protect this and other property at or adjacent to the site.</w:t>
      </w:r>
    </w:p>
    <w:p w14:paraId="1FECA068" w14:textId="77777777" w:rsidR="006C5FA9" w:rsidRPr="006C5FA9" w:rsidRDefault="006C5FA9" w:rsidP="00E84DB3">
      <w:pPr>
        <w:ind w:right="432"/>
        <w:rPr>
          <w:bCs w:val="0"/>
        </w:rPr>
      </w:pPr>
    </w:p>
    <w:p w14:paraId="2EC9BC9D" w14:textId="7C20F79A" w:rsidR="006C5FA9" w:rsidRPr="006C5FA9" w:rsidRDefault="006C5FA9" w:rsidP="00E84DB3">
      <w:pPr>
        <w:ind w:right="432"/>
        <w:rPr>
          <w:bCs w:val="0"/>
        </w:rPr>
      </w:pPr>
      <w:r w:rsidRPr="006C5FA9">
        <w:t>The Contractor shall perform all specified work using properly trained, skilled, bonded, and licensed</w:t>
      </w:r>
      <w:r w:rsidR="00191A2D">
        <w:t xml:space="preserve"> </w:t>
      </w:r>
      <w:r w:rsidRPr="006C5FA9">
        <w:t>individuals supervised by the Contractor. The Contractor shall be licensed and bonded in the</w:t>
      </w:r>
      <w:r w:rsidR="00191A2D">
        <w:t xml:space="preserve"> </w:t>
      </w:r>
      <w:r w:rsidRPr="006C5FA9">
        <w:t>Commonwealth of Virginia and shall have a minimum of five (5) years of experience in this field.</w:t>
      </w:r>
    </w:p>
    <w:p w14:paraId="0C55987F" w14:textId="77777777" w:rsidR="006C5FA9" w:rsidRPr="006C5FA9" w:rsidRDefault="006C5FA9" w:rsidP="00E84DB3">
      <w:pPr>
        <w:ind w:right="432"/>
        <w:rPr>
          <w:bCs w:val="0"/>
        </w:rPr>
      </w:pPr>
    </w:p>
    <w:p w14:paraId="4AC80239" w14:textId="5CD86900" w:rsidR="006C5FA9" w:rsidRPr="006C5FA9" w:rsidRDefault="006C5FA9" w:rsidP="00E84DB3">
      <w:pPr>
        <w:ind w:right="432"/>
        <w:rPr>
          <w:bCs w:val="0"/>
        </w:rPr>
      </w:pPr>
      <w:r w:rsidRPr="006C5FA9">
        <w:t xml:space="preserve">The Contractor shall maintain an adequate supply of manpower and equipment to complete the project in a safe and timely manner. If subcontractors are to be utilized, they must meet the same qualifications and adhere to the same standards as the Contractor. The </w:t>
      </w:r>
      <w:r w:rsidR="00FB0A67">
        <w:t>C</w:t>
      </w:r>
      <w:r w:rsidRPr="006C5FA9">
        <w:t>ontractor shall be responsible for completely supervising and directing the work under this contract and all subcontractors that they may utilize, using</w:t>
      </w:r>
      <w:r w:rsidR="00FB0A67">
        <w:t xml:space="preserve"> their</w:t>
      </w:r>
      <w:r w:rsidRPr="006C5FA9">
        <w:t xml:space="preserve"> best skill and attention. </w:t>
      </w:r>
      <w:r w:rsidR="008E7CFF">
        <w:t>S</w:t>
      </w:r>
      <w:r w:rsidRPr="006C5FA9">
        <w:t>ubcontractors who perform work under this contract shall be responsible to the contractor. The Contractor agrees that they are as fully responsible for the acts and omissions of their subcontractors and of persons employed by them as they are for the acts and omissions of their own employees.</w:t>
      </w:r>
    </w:p>
    <w:p w14:paraId="760A267C" w14:textId="77777777" w:rsidR="006C5FA9" w:rsidRPr="006C5FA9" w:rsidRDefault="006C5FA9" w:rsidP="00E84DB3">
      <w:pPr>
        <w:ind w:right="432"/>
        <w:rPr>
          <w:bCs w:val="0"/>
        </w:rPr>
      </w:pPr>
    </w:p>
    <w:p w14:paraId="7E7364D2" w14:textId="77777777" w:rsidR="006C5FA9" w:rsidRPr="006C5FA9" w:rsidRDefault="006C5FA9" w:rsidP="00E84DB3">
      <w:pPr>
        <w:ind w:right="432"/>
        <w:rPr>
          <w:bCs w:val="0"/>
        </w:rPr>
      </w:pPr>
      <w:r w:rsidRPr="006C5FA9">
        <w:t>Contractor’s supervisor shall be responsible for assigning and coordinating work, notifying the Director and VDOT (applies to work completed on VDOT right-of-way) of crew locations on a daily basis, submitting daily/weekly report to the Town, and addressing general contract performance issues. Contractor’s supervisor shall meet with the Town and VDOT (applies to work completed on VDOT right-of-way) representatives on site as needed. All costs incurred for Contractor’s supervisor to review work with the Town and VDOT shall be the sole responsibility of the Contractor.</w:t>
      </w:r>
    </w:p>
    <w:p w14:paraId="2BEFBD35" w14:textId="77777777" w:rsidR="006C5FA9" w:rsidRPr="006C5FA9" w:rsidRDefault="006C5FA9" w:rsidP="00E84DB3">
      <w:pPr>
        <w:ind w:right="432"/>
        <w:rPr>
          <w:bCs w:val="0"/>
        </w:rPr>
      </w:pPr>
    </w:p>
    <w:p w14:paraId="273A69E8" w14:textId="02D31268" w:rsidR="006C5FA9" w:rsidRPr="006C5FA9" w:rsidRDefault="006C5FA9" w:rsidP="00E84DB3">
      <w:pPr>
        <w:ind w:right="432"/>
        <w:rPr>
          <w:bCs w:val="0"/>
        </w:rPr>
      </w:pPr>
      <w:r w:rsidRPr="006C5FA9">
        <w:t>Contractor shall assign an individual to be the contract person for this project. This person must have direct knowledge</w:t>
      </w:r>
      <w:r w:rsidR="0054059B">
        <w:t xml:space="preserve"> of</w:t>
      </w:r>
      <w:r w:rsidRPr="006C5FA9">
        <w:t xml:space="preserve"> the project. The contact person’s cellular phone number</w:t>
      </w:r>
      <w:r w:rsidR="0054059B">
        <w:t xml:space="preserve"> and email address</w:t>
      </w:r>
      <w:r w:rsidRPr="006C5FA9">
        <w:t xml:space="preserve"> shall be provided to the Town and VDOT representative for this project. This contact person shall be responsive to calls from the Town and VDOT</w:t>
      </w:r>
      <w:r w:rsidR="0054059B">
        <w:t xml:space="preserve"> both during and outside normal working hours</w:t>
      </w:r>
      <w:r w:rsidRPr="006C5FA9">
        <w:t>.</w:t>
      </w:r>
    </w:p>
    <w:p w14:paraId="06FD9FFC" w14:textId="77777777" w:rsidR="006C5FA9" w:rsidRPr="006C5FA9" w:rsidRDefault="006C5FA9" w:rsidP="00E84DB3">
      <w:pPr>
        <w:ind w:right="432"/>
        <w:rPr>
          <w:bCs w:val="0"/>
        </w:rPr>
      </w:pPr>
    </w:p>
    <w:p w14:paraId="4AEF2A96" w14:textId="77777777" w:rsidR="006C5FA9" w:rsidRPr="006C5FA9" w:rsidRDefault="006C5FA9" w:rsidP="00E84DB3">
      <w:pPr>
        <w:ind w:right="432"/>
        <w:rPr>
          <w:bCs w:val="0"/>
        </w:rPr>
      </w:pPr>
      <w:r w:rsidRPr="006C5FA9">
        <w:t>The Contractor shall provide adequate protection for all structures at the site. Any damage to facilities, either privately or publicly owned, by the Contractor shall be repaired or replaced at the Contractor’s expense and to the complete satisfaction of the Town.</w:t>
      </w:r>
    </w:p>
    <w:p w14:paraId="5441A47E" w14:textId="77777777" w:rsidR="006C5FA9" w:rsidRPr="006C5FA9" w:rsidRDefault="006C5FA9" w:rsidP="00E84DB3">
      <w:pPr>
        <w:ind w:right="432"/>
        <w:rPr>
          <w:bCs w:val="0"/>
        </w:rPr>
      </w:pPr>
    </w:p>
    <w:p w14:paraId="7550541B" w14:textId="77777777" w:rsidR="006C5FA9" w:rsidRPr="006C5FA9" w:rsidRDefault="006C5FA9" w:rsidP="00E84DB3">
      <w:pPr>
        <w:ind w:right="432"/>
        <w:rPr>
          <w:bCs w:val="0"/>
        </w:rPr>
      </w:pPr>
      <w:r w:rsidRPr="006C5FA9">
        <w:t>The Contractor shall make the areas safe at the end of each work shift.</w:t>
      </w:r>
    </w:p>
    <w:p w14:paraId="25B783F3" w14:textId="77777777" w:rsidR="006C5FA9" w:rsidRPr="006C5FA9" w:rsidRDefault="006C5FA9" w:rsidP="00E84DB3">
      <w:pPr>
        <w:ind w:right="432"/>
        <w:rPr>
          <w:bCs w:val="0"/>
        </w:rPr>
      </w:pPr>
    </w:p>
    <w:p w14:paraId="0C4DC9BD" w14:textId="77777777" w:rsidR="006C5FA9" w:rsidRPr="006C5FA9" w:rsidRDefault="006C5FA9" w:rsidP="00E84DB3">
      <w:pPr>
        <w:ind w:right="432"/>
        <w:rPr>
          <w:bCs w:val="0"/>
        </w:rPr>
      </w:pPr>
      <w:r w:rsidRPr="006C5FA9">
        <w:t>The Contractor shall be responsible for removal and transport of waste to a Contractor provided dumpsite in a manner consistent with applicable law.</w:t>
      </w:r>
    </w:p>
    <w:p w14:paraId="1F40FD94" w14:textId="77777777" w:rsidR="006C5FA9" w:rsidRPr="006C5FA9" w:rsidRDefault="006C5FA9" w:rsidP="00E84DB3">
      <w:pPr>
        <w:ind w:right="432"/>
        <w:rPr>
          <w:bCs w:val="0"/>
        </w:rPr>
      </w:pPr>
    </w:p>
    <w:p w14:paraId="1B4CC6CC" w14:textId="77777777" w:rsidR="006C5FA9" w:rsidRPr="006C5FA9" w:rsidRDefault="006C5FA9" w:rsidP="00E84DB3">
      <w:pPr>
        <w:ind w:right="432"/>
        <w:rPr>
          <w:bCs w:val="0"/>
        </w:rPr>
      </w:pPr>
      <w:r w:rsidRPr="006C5FA9">
        <w:t>The Contractor shall provide any water needed for operation and the means to transport and distribute said water to meet their needs.</w:t>
      </w:r>
    </w:p>
    <w:p w14:paraId="6B734424" w14:textId="77777777" w:rsidR="006C5FA9" w:rsidRPr="006C5FA9" w:rsidRDefault="006C5FA9" w:rsidP="00E84DB3">
      <w:pPr>
        <w:ind w:right="432"/>
        <w:rPr>
          <w:bCs w:val="0"/>
        </w:rPr>
      </w:pPr>
    </w:p>
    <w:p w14:paraId="400A1695" w14:textId="77777777" w:rsidR="006C5FA9" w:rsidRPr="006C5FA9" w:rsidRDefault="006C5FA9" w:rsidP="00E84DB3">
      <w:pPr>
        <w:ind w:right="432"/>
        <w:rPr>
          <w:bCs w:val="0"/>
        </w:rPr>
      </w:pPr>
      <w:r w:rsidRPr="006C5FA9">
        <w:t>The Contractor shall, after the completion of the project, repair and restore all property damaged by the Contractor’s actions. Contractor shall restore damaged property to the same or better condition as it was at the time of the Notice to Proceed. Prior to any construction activities, it is the Contractor's responsibility to document any existing damage or substandard conditions.</w:t>
      </w:r>
    </w:p>
    <w:p w14:paraId="5E11358F" w14:textId="77777777" w:rsidR="006C5FA9" w:rsidRPr="006C5FA9" w:rsidRDefault="006C5FA9" w:rsidP="00E84DB3">
      <w:pPr>
        <w:ind w:right="432"/>
        <w:rPr>
          <w:bCs w:val="0"/>
        </w:rPr>
      </w:pPr>
    </w:p>
    <w:p w14:paraId="55408A36" w14:textId="77777777" w:rsidR="006C5FA9" w:rsidRPr="006C5FA9" w:rsidRDefault="006C5FA9" w:rsidP="00E84DB3">
      <w:pPr>
        <w:ind w:right="432"/>
        <w:rPr>
          <w:bCs w:val="0"/>
        </w:rPr>
      </w:pPr>
      <w:r w:rsidRPr="006C5FA9">
        <w:t>Contractor may not store vehicles, equipment, or materials on Town property without prior written agreement from the Town.</w:t>
      </w:r>
    </w:p>
    <w:p w14:paraId="28031C99" w14:textId="77777777" w:rsidR="006C5FA9" w:rsidRPr="006C5FA9" w:rsidRDefault="006C5FA9" w:rsidP="00E84DB3">
      <w:pPr>
        <w:ind w:right="432"/>
        <w:rPr>
          <w:bCs w:val="0"/>
        </w:rPr>
      </w:pPr>
    </w:p>
    <w:p w14:paraId="0C007322" w14:textId="77777777" w:rsidR="00D4581D" w:rsidRDefault="006C5FA9" w:rsidP="00E84DB3">
      <w:pPr>
        <w:ind w:right="432"/>
        <w:rPr>
          <w:bCs w:val="0"/>
        </w:rPr>
      </w:pPr>
      <w:r w:rsidRPr="006C5FA9">
        <w:t xml:space="preserve">Contractor will remove all debris generated during operations from work areas at intervals agreed upon by the Town (or VDOT). Such debris shall be transported and disposed of in a manner that conforms to law. The cost of debris </w:t>
      </w:r>
    </w:p>
    <w:p w14:paraId="2162F392" w14:textId="77777777" w:rsidR="00D4581D" w:rsidRDefault="00D4581D" w:rsidP="00E84DB3">
      <w:pPr>
        <w:ind w:right="432"/>
        <w:rPr>
          <w:bCs w:val="0"/>
        </w:rPr>
      </w:pPr>
    </w:p>
    <w:p w14:paraId="1A6CF167" w14:textId="084D87E4" w:rsidR="006C5FA9" w:rsidRPr="006C5FA9" w:rsidRDefault="006C5FA9" w:rsidP="00E84DB3">
      <w:pPr>
        <w:ind w:right="432"/>
        <w:rPr>
          <w:bCs w:val="0"/>
        </w:rPr>
      </w:pPr>
      <w:r w:rsidRPr="006C5FA9">
        <w:t xml:space="preserve">removal from operations shall be the sole responsibility of the Contractor. </w:t>
      </w:r>
    </w:p>
    <w:p w14:paraId="60FA6D57" w14:textId="77777777" w:rsidR="006D4359" w:rsidRDefault="006D4359" w:rsidP="00E84DB3">
      <w:pPr>
        <w:ind w:right="288"/>
        <w:rPr>
          <w:bCs w:val="0"/>
        </w:rPr>
      </w:pPr>
    </w:p>
    <w:p w14:paraId="1D3D3DA0" w14:textId="6F6DC3B8" w:rsidR="006C5FA9" w:rsidRPr="006C5FA9" w:rsidRDefault="006C5FA9" w:rsidP="00E84DB3">
      <w:pPr>
        <w:ind w:right="288"/>
        <w:rPr>
          <w:bCs w:val="0"/>
        </w:rPr>
      </w:pPr>
      <w:r w:rsidRPr="006C5FA9">
        <w:t>Contractor’s supervisor and at least one (1) crewmember on each crew shall be capable of communicating (both verbally and in writing) and comprehending the English language.</w:t>
      </w:r>
    </w:p>
    <w:p w14:paraId="5171E73C" w14:textId="77777777" w:rsidR="006C5FA9" w:rsidRPr="006C5FA9" w:rsidRDefault="006C5FA9" w:rsidP="00E84DB3">
      <w:pPr>
        <w:ind w:right="288"/>
        <w:rPr>
          <w:bCs w:val="0"/>
        </w:rPr>
      </w:pPr>
    </w:p>
    <w:p w14:paraId="19C0C6E9" w14:textId="77777777" w:rsidR="006C5FA9" w:rsidRPr="006C5FA9" w:rsidRDefault="006C5FA9" w:rsidP="00E84DB3">
      <w:pPr>
        <w:ind w:right="288"/>
        <w:rPr>
          <w:bCs w:val="0"/>
        </w:rPr>
      </w:pPr>
      <w:r w:rsidRPr="006C5FA9">
        <w:t>Contractor’s employees and subcontractor employees shall be dressed appropriately for the work. Said employees shall at all times communicate with the public, land owners, Town employees, VDOT employees, and others with which they come into contact while engaged in this project in a courteous and respectful manner.</w:t>
      </w:r>
    </w:p>
    <w:p w14:paraId="139B9185" w14:textId="77777777" w:rsidR="006C5FA9" w:rsidRPr="006C5FA9" w:rsidRDefault="006C5FA9" w:rsidP="00E84DB3">
      <w:pPr>
        <w:ind w:right="288"/>
        <w:rPr>
          <w:bCs w:val="0"/>
        </w:rPr>
      </w:pPr>
    </w:p>
    <w:p w14:paraId="3B573C58" w14:textId="17C7CE40" w:rsidR="006C5FA9" w:rsidRPr="006C5FA9" w:rsidRDefault="006C5FA9" w:rsidP="00E84DB3">
      <w:pPr>
        <w:pStyle w:val="Heading2"/>
        <w:ind w:right="288"/>
        <w:rPr>
          <w:bCs w:val="0"/>
        </w:rPr>
      </w:pPr>
      <w:r w:rsidRPr="00191A2D">
        <w:t>Warranty</w:t>
      </w:r>
      <w:r w:rsidRPr="006C5FA9">
        <w:t>:</w:t>
      </w:r>
    </w:p>
    <w:p w14:paraId="1CB2BECF" w14:textId="77777777" w:rsidR="006C5FA9" w:rsidRPr="006C5FA9" w:rsidRDefault="006C5FA9" w:rsidP="00E84DB3">
      <w:pPr>
        <w:ind w:right="288"/>
        <w:rPr>
          <w:bCs w:val="0"/>
        </w:rPr>
      </w:pPr>
      <w:r w:rsidRPr="006C5FA9">
        <w:t>All work provided under this contract shall have, as a minimum, one (1) year warranty from the date of final acceptance thereof against any latent defects in design, materials, workmanship, installation, fraud, or such gross mistakes as may amount to fraud.</w:t>
      </w:r>
    </w:p>
    <w:p w14:paraId="104EBF94" w14:textId="77777777" w:rsidR="006C5FA9" w:rsidRPr="006C5FA9" w:rsidRDefault="006C5FA9" w:rsidP="00E84DB3">
      <w:pPr>
        <w:ind w:right="288"/>
        <w:rPr>
          <w:bCs w:val="0"/>
        </w:rPr>
      </w:pPr>
    </w:p>
    <w:p w14:paraId="15CDF266" w14:textId="0C0C4A5B" w:rsidR="006C5FA9" w:rsidRPr="006C5FA9" w:rsidRDefault="006C5FA9" w:rsidP="00E84DB3">
      <w:pPr>
        <w:pStyle w:val="Heading2"/>
        <w:ind w:right="288"/>
        <w:rPr>
          <w:bCs w:val="0"/>
        </w:rPr>
      </w:pPr>
      <w:r w:rsidRPr="00191A2D">
        <w:t>Insurance</w:t>
      </w:r>
      <w:r w:rsidRPr="006C5FA9">
        <w:t>:</w:t>
      </w:r>
    </w:p>
    <w:p w14:paraId="18D8DF6A" w14:textId="77777777" w:rsidR="006C5FA9" w:rsidRPr="006C5FA9" w:rsidRDefault="006C5FA9" w:rsidP="00E84DB3">
      <w:pPr>
        <w:ind w:right="288"/>
        <w:rPr>
          <w:bCs w:val="0"/>
        </w:rPr>
      </w:pPr>
      <w:r w:rsidRPr="006C5FA9">
        <w:t>Contractor shall provide evidence of required insurance coverage before a contract is executed.</w:t>
      </w:r>
    </w:p>
    <w:p w14:paraId="6F4A38FE" w14:textId="28F5DFD2" w:rsidR="006C5FA9" w:rsidRPr="006C5FA9" w:rsidRDefault="006C5FA9" w:rsidP="00E84DB3">
      <w:pPr>
        <w:ind w:right="288"/>
        <w:rPr>
          <w:bCs w:val="0"/>
        </w:rPr>
      </w:pPr>
      <w:r w:rsidRPr="006C5FA9">
        <w:t xml:space="preserve">Insurance coverage required in this matter is set forth the Town’s General Terms and Conditions. </w:t>
      </w:r>
    </w:p>
    <w:p w14:paraId="0D794FAE" w14:textId="77777777" w:rsidR="006C5FA9" w:rsidRPr="006C5FA9" w:rsidRDefault="006C5FA9" w:rsidP="00E84DB3">
      <w:pPr>
        <w:ind w:right="288"/>
        <w:rPr>
          <w:bCs w:val="0"/>
        </w:rPr>
      </w:pPr>
      <w:r w:rsidRPr="006C5FA9">
        <w:t>All insurance must remain valid throughout Period of Contract.</w:t>
      </w:r>
    </w:p>
    <w:p w14:paraId="01F26CCE" w14:textId="77777777" w:rsidR="006C5FA9" w:rsidRPr="006C5FA9" w:rsidRDefault="006C5FA9" w:rsidP="00E84DB3">
      <w:pPr>
        <w:ind w:right="288"/>
        <w:rPr>
          <w:bCs w:val="0"/>
        </w:rPr>
      </w:pPr>
    </w:p>
    <w:p w14:paraId="040DE2E0" w14:textId="4E8D3337" w:rsidR="006C5FA9" w:rsidRPr="006C5FA9" w:rsidRDefault="006C5FA9" w:rsidP="00E84DB3">
      <w:pPr>
        <w:ind w:right="288"/>
        <w:rPr>
          <w:bCs w:val="0"/>
        </w:rPr>
      </w:pPr>
      <w:r w:rsidRPr="00331860">
        <w:rPr>
          <w:rStyle w:val="Heading2Char"/>
          <w:rFonts w:eastAsiaTheme="minorHAnsi"/>
        </w:rPr>
        <w:t>Indemnification</w:t>
      </w:r>
      <w:r w:rsidRPr="006C5FA9">
        <w:t>:</w:t>
      </w:r>
    </w:p>
    <w:p w14:paraId="3B8FE578" w14:textId="4DDB1FE1" w:rsidR="006C5FA9" w:rsidRPr="006C5FA9" w:rsidRDefault="006C5FA9" w:rsidP="00E84DB3">
      <w:pPr>
        <w:ind w:right="288"/>
        <w:rPr>
          <w:bCs w:val="0"/>
        </w:rPr>
      </w:pPr>
      <w:r w:rsidRPr="006C5FA9">
        <w:lastRenderedPageBreak/>
        <w:t>The Contractor agrees to indemnify, defend, and hold harmless the Town of Berryville, its officers, agents, and employees, from any claims, damages, and actions of any kind or nature, whether at law or in equity, arising from or caused by the use of any materials, goods, or equipment of any kind or nature furnished by the Contractor/any services of any kind or nature furnished by the Contractor,</w:t>
      </w:r>
      <w:r w:rsidR="00191A2D">
        <w:t xml:space="preserve"> </w:t>
      </w:r>
      <w:r w:rsidRPr="006C5FA9">
        <w:t>provided that such liability is not attributable to the sole negligence of the Town or to failure of the Town to use the materials, goods, or equipment in the manner already and permanently described by the Contractor on the materials, goods, or equipment delivered.</w:t>
      </w:r>
    </w:p>
    <w:p w14:paraId="1A62FE1E" w14:textId="77777777" w:rsidR="006C5FA9" w:rsidRPr="006C5FA9" w:rsidRDefault="006C5FA9" w:rsidP="00E84DB3">
      <w:pPr>
        <w:ind w:right="288"/>
        <w:rPr>
          <w:bCs w:val="0"/>
        </w:rPr>
      </w:pPr>
    </w:p>
    <w:p w14:paraId="509DA329" w14:textId="6D71A5C4" w:rsidR="006C5FA9" w:rsidRPr="006C5FA9" w:rsidRDefault="006C5FA9" w:rsidP="00E84DB3">
      <w:pPr>
        <w:pStyle w:val="Heading2"/>
        <w:ind w:right="288"/>
        <w:rPr>
          <w:bCs w:val="0"/>
        </w:rPr>
      </w:pPr>
      <w:r w:rsidRPr="00191A2D">
        <w:t>Cancel</w:t>
      </w:r>
      <w:r w:rsidR="001148F0">
        <w:t>l</w:t>
      </w:r>
      <w:r w:rsidRPr="00191A2D">
        <w:t>ation of contract:</w:t>
      </w:r>
    </w:p>
    <w:p w14:paraId="4A894D43" w14:textId="77777777" w:rsidR="006C5FA9" w:rsidRPr="006C5FA9" w:rsidRDefault="006C5FA9" w:rsidP="00E84DB3">
      <w:pPr>
        <w:ind w:right="288"/>
        <w:rPr>
          <w:bCs w:val="0"/>
        </w:rPr>
      </w:pPr>
      <w:r w:rsidRPr="006C5FA9">
        <w:t>The Town reserves the right to cancel and terminate any resulting contract, in part or in whole, without penalty, upon 30 days’ written notice to the contractor. Any contract cancellation notice shall not relieve the contractor of the obligation to deliver and/or perform on all outstanding orders issued prior to the effective date of cancellation.</w:t>
      </w:r>
    </w:p>
    <w:p w14:paraId="1065D65D" w14:textId="77777777" w:rsidR="006C5FA9" w:rsidRPr="006C5FA9" w:rsidRDefault="006C5FA9" w:rsidP="00E84DB3">
      <w:pPr>
        <w:ind w:right="288"/>
        <w:rPr>
          <w:bCs w:val="0"/>
        </w:rPr>
      </w:pPr>
    </w:p>
    <w:p w14:paraId="226487F1" w14:textId="7971EEC0" w:rsidR="006C5FA9" w:rsidRPr="00191A2D" w:rsidRDefault="006C5FA9" w:rsidP="00E84DB3">
      <w:pPr>
        <w:pStyle w:val="Heading2"/>
        <w:ind w:right="288"/>
      </w:pPr>
      <w:r w:rsidRPr="00191A2D">
        <w:t>Waiver of Informalities/Rejection of bids:</w:t>
      </w:r>
    </w:p>
    <w:p w14:paraId="05BFFB0D" w14:textId="77777777" w:rsidR="006C5FA9" w:rsidRPr="006C5FA9" w:rsidRDefault="006C5FA9" w:rsidP="00E84DB3">
      <w:pPr>
        <w:ind w:right="288"/>
        <w:rPr>
          <w:bCs w:val="0"/>
        </w:rPr>
      </w:pPr>
      <w:r w:rsidRPr="006C5FA9">
        <w:t>The Town reserves the right to waive any informality in or to reject any or all bids, or to delete portions of bids, which in its sole and absolute judgment are responsive to the bid documents and will under all circumstances best serve the Town’s interest.</w:t>
      </w:r>
    </w:p>
    <w:p w14:paraId="310ED4AD" w14:textId="77777777" w:rsidR="006C5FA9" w:rsidRPr="006C5FA9" w:rsidRDefault="006C5FA9" w:rsidP="00E84DB3">
      <w:pPr>
        <w:ind w:right="288"/>
        <w:rPr>
          <w:bCs w:val="0"/>
        </w:rPr>
      </w:pPr>
    </w:p>
    <w:p w14:paraId="5A00B3AE" w14:textId="22E14578" w:rsidR="006C5FA9" w:rsidRPr="00191A2D" w:rsidRDefault="006C5FA9" w:rsidP="00E84DB3">
      <w:pPr>
        <w:pStyle w:val="Heading2"/>
        <w:ind w:right="288"/>
      </w:pPr>
      <w:r w:rsidRPr="00191A2D">
        <w:t>Negotiation with the lowest bidder:</w:t>
      </w:r>
    </w:p>
    <w:p w14:paraId="67FA0C2D" w14:textId="77777777" w:rsidR="006C5FA9" w:rsidRPr="006C5FA9" w:rsidRDefault="006C5FA9" w:rsidP="00E84DB3">
      <w:pPr>
        <w:ind w:right="288"/>
        <w:rPr>
          <w:bCs w:val="0"/>
        </w:rPr>
      </w:pPr>
      <w:r w:rsidRPr="006C5FA9">
        <w:t>Unless all bids are cancelled or rejected, the Town reserves the right granted by § 2.2-4318 of the Code of Virginia to negotiate with the lowest responsive, responsible bidder to obtain a contract price within the funds allocated to the Town whenever such low bid exceeds the Town’s allocated funds. For the purpose of determining when such negotiations may take place, the term “allocated funds” shall mean those funds which were budgeted by the Town for this contract prior to the issuance of the written</w:t>
      </w:r>
    </w:p>
    <w:p w14:paraId="7EB1FEC0" w14:textId="77777777" w:rsidR="006C5FA9" w:rsidRPr="006C5FA9" w:rsidRDefault="006C5FA9" w:rsidP="00E84DB3">
      <w:pPr>
        <w:ind w:right="288"/>
        <w:rPr>
          <w:bCs w:val="0"/>
        </w:rPr>
      </w:pPr>
    </w:p>
    <w:p w14:paraId="0D86F4E1" w14:textId="01F72CD2" w:rsidR="006C5FA9" w:rsidRPr="006C5FA9" w:rsidRDefault="006C5FA9" w:rsidP="00E84DB3">
      <w:pPr>
        <w:ind w:right="288"/>
        <w:rPr>
          <w:bCs w:val="0"/>
        </w:rPr>
      </w:pPr>
      <w:r w:rsidRPr="006C5FA9">
        <w:t>Negotiations with the low bidder may include both modifications of the bid price and the Scope of Work/Specifications to be performed. The Town may initiate such negotiations by written notice to the lowest responsive, responsible bidder that its bid exceeds the allocated funds and that the Town wishes to negotiate a lower contract price. The times, places, and manner of negotiating shall be agreed to by the Town and the lowest responsive, responsible bidder.</w:t>
      </w:r>
    </w:p>
    <w:p w14:paraId="0D6D0939" w14:textId="77777777" w:rsidR="006C5FA9" w:rsidRPr="006C5FA9" w:rsidRDefault="006C5FA9" w:rsidP="00E84DB3">
      <w:pPr>
        <w:ind w:right="288"/>
        <w:rPr>
          <w:bCs w:val="0"/>
        </w:rPr>
      </w:pPr>
    </w:p>
    <w:p w14:paraId="2D9CFC23" w14:textId="77777777" w:rsidR="00D4581D" w:rsidRDefault="00D4581D" w:rsidP="00E84DB3">
      <w:pPr>
        <w:pStyle w:val="Heading2"/>
        <w:ind w:right="288"/>
      </w:pPr>
    </w:p>
    <w:p w14:paraId="5BB902CE" w14:textId="6C26F54A" w:rsidR="006C5FA9" w:rsidRPr="00191A2D" w:rsidRDefault="006C5FA9" w:rsidP="00E84DB3">
      <w:pPr>
        <w:pStyle w:val="Heading2"/>
        <w:ind w:right="288"/>
      </w:pPr>
      <w:r w:rsidRPr="00191A2D">
        <w:t>Bid, Performance, and Payment Bonds:</w:t>
      </w:r>
    </w:p>
    <w:p w14:paraId="63AD6F74" w14:textId="5D124685" w:rsidR="006C5FA9" w:rsidRPr="006C5FA9" w:rsidRDefault="006C5FA9" w:rsidP="00E84DB3">
      <w:pPr>
        <w:ind w:right="432"/>
        <w:rPr>
          <w:bCs w:val="0"/>
        </w:rPr>
      </w:pPr>
      <w:r w:rsidRPr="006C5FA9">
        <w:t>Each bid must be accompanied by a bid bond in the form of a cashier's check or checks payable to the Town of Berryville, Virginia in an amount of at least five percent of the total bid, or a bid bond in like amount, as a guarantee that if the Bid is accepted, the Bidder will execute a Contract Agreement for the work and furnish a construction performance bond in the full amount of the bid and a construction payment bond of 100 percent of the total bid, within ten (10) consecutive calendar days following receipt of the Notice of Award.</w:t>
      </w:r>
    </w:p>
    <w:p w14:paraId="0F998E15" w14:textId="77777777" w:rsidR="006C5FA9" w:rsidRPr="006C5FA9" w:rsidRDefault="006C5FA9" w:rsidP="00E84DB3">
      <w:pPr>
        <w:ind w:right="432"/>
        <w:rPr>
          <w:bCs w:val="0"/>
        </w:rPr>
      </w:pPr>
    </w:p>
    <w:p w14:paraId="5CED2842" w14:textId="35F00B4F" w:rsidR="006C5FA9" w:rsidRPr="00191A2D" w:rsidRDefault="006C5FA9" w:rsidP="00E84DB3">
      <w:pPr>
        <w:pStyle w:val="Heading2"/>
        <w:ind w:right="432"/>
      </w:pPr>
      <w:r w:rsidRPr="00191A2D">
        <w:lastRenderedPageBreak/>
        <w:t>Bid evaluation and award procedure:</w:t>
      </w:r>
    </w:p>
    <w:p w14:paraId="112E5C13" w14:textId="6C84108F" w:rsidR="006C5FA9" w:rsidRPr="006C5FA9" w:rsidRDefault="006C5FA9" w:rsidP="00E84DB3">
      <w:pPr>
        <w:ind w:right="432"/>
        <w:rPr>
          <w:bCs w:val="0"/>
        </w:rPr>
      </w:pPr>
      <w:r w:rsidRPr="006C5FA9">
        <w:t>Award will be made to the lowest responsive and responsible bidder, based on Grand Total of Scope of Work. Bidders must comply with all provisions of the IFB, and award will be made, provided the bid prices are reasonable and in the best interest of the Town.</w:t>
      </w:r>
    </w:p>
    <w:p w14:paraId="3A8EEE30" w14:textId="77777777" w:rsidR="006C5FA9" w:rsidRPr="006C5FA9" w:rsidRDefault="006C5FA9" w:rsidP="00E84DB3">
      <w:pPr>
        <w:ind w:right="432"/>
        <w:rPr>
          <w:bCs w:val="0"/>
        </w:rPr>
      </w:pPr>
    </w:p>
    <w:p w14:paraId="18548480" w14:textId="5EF9EBD4" w:rsidR="006C5FA9" w:rsidRPr="006C5FA9" w:rsidRDefault="006C5FA9" w:rsidP="00E84DB3">
      <w:pPr>
        <w:ind w:right="432"/>
        <w:rPr>
          <w:bCs w:val="0"/>
        </w:rPr>
      </w:pPr>
      <w:r w:rsidRPr="006C5FA9">
        <w:t xml:space="preserve">Bids will not be accepted from, nor contracts awarded to, any person, firm, or corporation that is in arrears to the Town, or that </w:t>
      </w:r>
      <w:r w:rsidR="000F3380">
        <w:t>i</w:t>
      </w:r>
      <w:r w:rsidRPr="006C5FA9">
        <w:t>s not fully qualified or able to perform the work. This includes being qualified and permitted to perform work within the VDOT right-of-way or on VDOT property</w:t>
      </w:r>
      <w:r w:rsidR="000F3380">
        <w:t>, if applicable</w:t>
      </w:r>
      <w:r w:rsidRPr="006C5FA9">
        <w:t>.</w:t>
      </w:r>
    </w:p>
    <w:p w14:paraId="7D6BECE6" w14:textId="77777777" w:rsidR="006C5FA9" w:rsidRPr="006C5FA9" w:rsidRDefault="006C5FA9" w:rsidP="00E84DB3">
      <w:pPr>
        <w:ind w:right="432"/>
        <w:rPr>
          <w:bCs w:val="0"/>
        </w:rPr>
      </w:pPr>
    </w:p>
    <w:p w14:paraId="306C41EB" w14:textId="6C7871DA" w:rsidR="006C5FA9" w:rsidRPr="006C5FA9" w:rsidRDefault="006C5FA9" w:rsidP="00E84DB3">
      <w:pPr>
        <w:ind w:right="432"/>
        <w:rPr>
          <w:bCs w:val="0"/>
        </w:rPr>
      </w:pPr>
      <w:r w:rsidRPr="006C5FA9">
        <w:t>Each bidder must satisfy the Director as to the suitability and adequacy of their equipment and as to their practical ability to perform the work set forth in these Contract Documents within the specified time. VDOT officials</w:t>
      </w:r>
      <w:r w:rsidR="00A40CAB">
        <w:t>, if applicable,</w:t>
      </w:r>
      <w:r w:rsidRPr="006C5FA9">
        <w:t xml:space="preserve"> may require the same review.</w:t>
      </w:r>
    </w:p>
    <w:p w14:paraId="4429B2B5" w14:textId="77777777" w:rsidR="006C5FA9" w:rsidRPr="006C5FA9" w:rsidRDefault="006C5FA9" w:rsidP="00E84DB3">
      <w:pPr>
        <w:ind w:right="432"/>
        <w:rPr>
          <w:bCs w:val="0"/>
        </w:rPr>
      </w:pPr>
    </w:p>
    <w:p w14:paraId="0EB99788" w14:textId="77777777" w:rsidR="006C5FA9" w:rsidRPr="006C5FA9" w:rsidRDefault="006C5FA9" w:rsidP="00E84DB3">
      <w:pPr>
        <w:ind w:right="432"/>
        <w:rPr>
          <w:bCs w:val="0"/>
        </w:rPr>
      </w:pPr>
      <w:r w:rsidRPr="006C5FA9">
        <w:t>Bidders may be required to submit satisfactory evidence that they have the necessary financial resources to complete the proposed work.</w:t>
      </w:r>
    </w:p>
    <w:p w14:paraId="00F704B7" w14:textId="77777777" w:rsidR="006C5FA9" w:rsidRPr="006C5FA9" w:rsidRDefault="006C5FA9" w:rsidP="00E84DB3">
      <w:pPr>
        <w:ind w:right="432"/>
        <w:rPr>
          <w:bCs w:val="0"/>
        </w:rPr>
      </w:pPr>
    </w:p>
    <w:p w14:paraId="0AE5BCEE" w14:textId="54EEA4E6" w:rsidR="006C5FA9" w:rsidRPr="00191A2D" w:rsidRDefault="006C5FA9" w:rsidP="00E84DB3">
      <w:pPr>
        <w:pStyle w:val="Heading2"/>
        <w:ind w:right="432"/>
      </w:pPr>
      <w:r w:rsidRPr="00191A2D">
        <w:t>Withdrawal of bids:</w:t>
      </w:r>
    </w:p>
    <w:p w14:paraId="2A8D9EE3" w14:textId="68848F45" w:rsidR="006C5FA9" w:rsidRPr="006C5FA9" w:rsidRDefault="006C5FA9" w:rsidP="00E84DB3">
      <w:pPr>
        <w:ind w:right="432"/>
        <w:rPr>
          <w:bCs w:val="0"/>
        </w:rPr>
      </w:pPr>
      <w:r w:rsidRPr="006C5FA9">
        <w:t>Any bidder may withdraw his bid</w:t>
      </w:r>
      <w:r w:rsidR="00A40CAB">
        <w:t>,</w:t>
      </w:r>
      <w:r w:rsidRPr="006C5FA9">
        <w:t xml:space="preserve"> by written request</w:t>
      </w:r>
      <w:r w:rsidR="00A40CAB">
        <w:t>,</w:t>
      </w:r>
      <w:r w:rsidRPr="006C5FA9">
        <w:t xml:space="preserve"> at any time before the scheduled closing time for receipt of the bids.</w:t>
      </w:r>
    </w:p>
    <w:p w14:paraId="161530F0" w14:textId="77777777" w:rsidR="006C5FA9" w:rsidRPr="006C5FA9" w:rsidRDefault="006C5FA9" w:rsidP="00E84DB3">
      <w:pPr>
        <w:ind w:right="432"/>
        <w:rPr>
          <w:bCs w:val="0"/>
        </w:rPr>
      </w:pPr>
    </w:p>
    <w:p w14:paraId="020CD762" w14:textId="6238E52B" w:rsidR="006C5FA9" w:rsidRPr="00191A2D" w:rsidRDefault="006C5FA9" w:rsidP="00E84DB3">
      <w:pPr>
        <w:pStyle w:val="Heading2"/>
        <w:ind w:right="432"/>
      </w:pPr>
      <w:r w:rsidRPr="00191A2D">
        <w:t>Agreement:</w:t>
      </w:r>
    </w:p>
    <w:p w14:paraId="441A35D9" w14:textId="4FB78BE6" w:rsidR="006C5FA9" w:rsidRPr="006C5FA9" w:rsidRDefault="006C5FA9" w:rsidP="00E84DB3">
      <w:pPr>
        <w:ind w:right="432"/>
        <w:rPr>
          <w:bCs w:val="0"/>
        </w:rPr>
      </w:pPr>
      <w:r w:rsidRPr="006C5FA9">
        <w:t>The bidder recommended for award will be required to complete a two-party standard</w:t>
      </w:r>
      <w:r w:rsidR="00176D6F">
        <w:t xml:space="preserve"> </w:t>
      </w:r>
      <w:r w:rsidRPr="006C5FA9">
        <w:t>form of agreement (Contract).</w:t>
      </w:r>
    </w:p>
    <w:p w14:paraId="3C90AC56" w14:textId="77777777" w:rsidR="006C5FA9" w:rsidRPr="006C5FA9" w:rsidRDefault="006C5FA9" w:rsidP="00E84DB3">
      <w:pPr>
        <w:ind w:right="432"/>
        <w:rPr>
          <w:bCs w:val="0"/>
        </w:rPr>
      </w:pPr>
    </w:p>
    <w:p w14:paraId="1530254E" w14:textId="77777777" w:rsidR="006C5FA9" w:rsidRPr="006C5FA9" w:rsidRDefault="006C5FA9" w:rsidP="00E84DB3">
      <w:pPr>
        <w:ind w:right="432"/>
        <w:rPr>
          <w:bCs w:val="0"/>
        </w:rPr>
      </w:pPr>
      <w:r w:rsidRPr="006C5FA9">
        <w:t>The successful bidder shall execute the formal contract agreement and furnish a construction performance bond and a construction payment bond satisfactory to the Town within ten (10) business days, Saturdays, Sundays, and holidays excluded, from and including the date of receipt of the Notice of Award. Failure to do so will be an adequate and just cause of annulment or cancellation of the award, and in such case, the bid bond or bid guarantee will become the property of the Town.</w:t>
      </w:r>
    </w:p>
    <w:p w14:paraId="7313CE71" w14:textId="77777777" w:rsidR="006C5FA9" w:rsidRPr="006C5FA9" w:rsidRDefault="006C5FA9" w:rsidP="00E84DB3">
      <w:pPr>
        <w:ind w:right="432"/>
        <w:rPr>
          <w:bCs w:val="0"/>
        </w:rPr>
      </w:pPr>
    </w:p>
    <w:p w14:paraId="0E530B8F" w14:textId="3BBC85C0" w:rsidR="006C5FA9" w:rsidRPr="00191A2D" w:rsidRDefault="006C5FA9" w:rsidP="00E84DB3">
      <w:pPr>
        <w:pStyle w:val="Heading2"/>
        <w:ind w:right="432"/>
      </w:pPr>
      <w:r w:rsidRPr="00191A2D">
        <w:t>Method of payment:</w:t>
      </w:r>
    </w:p>
    <w:p w14:paraId="30F54881" w14:textId="0BB263C1" w:rsidR="006D4359" w:rsidRPr="00A33485" w:rsidRDefault="006C5FA9" w:rsidP="00A33485">
      <w:pPr>
        <w:ind w:right="432"/>
        <w:rPr>
          <w:bCs w:val="0"/>
        </w:rPr>
      </w:pPr>
      <w:r w:rsidRPr="006C5FA9">
        <w:t>In accordance of General Terms and Conditions – Invitations for Bids, payment in the form of a check will be issued within thirty days of receipt of an approved invoice.</w:t>
      </w:r>
    </w:p>
    <w:p w14:paraId="653F7952" w14:textId="77777777" w:rsidR="00A33485" w:rsidRDefault="00A33485">
      <w:pPr>
        <w:rPr>
          <w:b/>
        </w:rPr>
      </w:pPr>
      <w:r>
        <w:br w:type="page"/>
      </w:r>
    </w:p>
    <w:p w14:paraId="7E78DACB" w14:textId="55A9917E" w:rsidR="006C5FA9" w:rsidRPr="006C5FA9" w:rsidRDefault="006C5FA9" w:rsidP="00A12B51">
      <w:pPr>
        <w:pStyle w:val="Heading2"/>
        <w:ind w:right="432"/>
        <w:rPr>
          <w:bCs w:val="0"/>
        </w:rPr>
      </w:pPr>
      <w:r w:rsidRPr="00191A2D">
        <w:lastRenderedPageBreak/>
        <w:t>Definitions</w:t>
      </w:r>
      <w:r w:rsidRPr="006C5FA9">
        <w:t>:</w:t>
      </w:r>
    </w:p>
    <w:p w14:paraId="7D6EAAE8" w14:textId="77777777" w:rsidR="006C5FA9" w:rsidRPr="006C5FA9" w:rsidRDefault="006C5FA9" w:rsidP="00A12B51">
      <w:pPr>
        <w:ind w:right="432"/>
        <w:rPr>
          <w:bCs w:val="0"/>
        </w:rPr>
      </w:pPr>
      <w:r w:rsidRPr="006C5FA9">
        <w:t>The following definitions shall be used for specific terms used in this solicitation:</w:t>
      </w:r>
    </w:p>
    <w:p w14:paraId="199F8E94" w14:textId="77777777" w:rsidR="006C5FA9" w:rsidRPr="006C5FA9" w:rsidRDefault="006C5FA9" w:rsidP="00A12B51">
      <w:pPr>
        <w:ind w:right="432"/>
        <w:rPr>
          <w:bCs w:val="0"/>
        </w:rPr>
      </w:pPr>
    </w:p>
    <w:p w14:paraId="192D86D4" w14:textId="77777777" w:rsidR="006C5FA9" w:rsidRPr="006C5FA9" w:rsidRDefault="006C5FA9" w:rsidP="00A12B51">
      <w:pPr>
        <w:ind w:right="432"/>
        <w:rPr>
          <w:bCs w:val="0"/>
        </w:rPr>
      </w:pPr>
      <w:r w:rsidRPr="00191A2D">
        <w:rPr>
          <w:i/>
          <w:iCs/>
        </w:rPr>
        <w:t>Bidder</w:t>
      </w:r>
      <w:r w:rsidRPr="006C5FA9">
        <w:t xml:space="preserve"> – Firm submitting a bid in response to this IFB.</w:t>
      </w:r>
    </w:p>
    <w:p w14:paraId="029A3C4D" w14:textId="77777777" w:rsidR="006C5FA9" w:rsidRPr="006C5FA9" w:rsidRDefault="006C5FA9" w:rsidP="00A12B51">
      <w:pPr>
        <w:ind w:right="432"/>
        <w:rPr>
          <w:bCs w:val="0"/>
        </w:rPr>
      </w:pPr>
    </w:p>
    <w:p w14:paraId="7207FBCF" w14:textId="77777777" w:rsidR="006C5FA9" w:rsidRPr="006C5FA9" w:rsidRDefault="006C5FA9" w:rsidP="00A12B51">
      <w:pPr>
        <w:ind w:right="432"/>
        <w:rPr>
          <w:bCs w:val="0"/>
        </w:rPr>
      </w:pPr>
      <w:r w:rsidRPr="00191A2D">
        <w:rPr>
          <w:i/>
          <w:iCs/>
        </w:rPr>
        <w:t>Contractor</w:t>
      </w:r>
      <w:r w:rsidRPr="006C5FA9">
        <w:t xml:space="preserve"> – Bidder awarded the contract for this offering.</w:t>
      </w:r>
    </w:p>
    <w:p w14:paraId="375429FD" w14:textId="77777777" w:rsidR="006C5FA9" w:rsidRPr="006C5FA9" w:rsidRDefault="006C5FA9" w:rsidP="00A12B51">
      <w:pPr>
        <w:ind w:right="432"/>
        <w:rPr>
          <w:bCs w:val="0"/>
        </w:rPr>
      </w:pPr>
    </w:p>
    <w:p w14:paraId="5BCAE604" w14:textId="77777777" w:rsidR="006C5FA9" w:rsidRPr="006C5FA9" w:rsidRDefault="006C5FA9" w:rsidP="00A12B51">
      <w:pPr>
        <w:ind w:right="432"/>
        <w:rPr>
          <w:bCs w:val="0"/>
        </w:rPr>
      </w:pPr>
      <w:r w:rsidRPr="0010050F">
        <w:rPr>
          <w:i/>
          <w:iCs/>
        </w:rPr>
        <w:t>Director</w:t>
      </w:r>
      <w:r w:rsidRPr="006C5FA9">
        <w:t xml:space="preserve"> – Berryville Director of Public Works or designee</w:t>
      </w:r>
    </w:p>
    <w:p w14:paraId="11E70019" w14:textId="77777777" w:rsidR="006C5FA9" w:rsidRPr="006C5FA9" w:rsidRDefault="006C5FA9" w:rsidP="00A12B51">
      <w:pPr>
        <w:ind w:right="432"/>
        <w:rPr>
          <w:bCs w:val="0"/>
        </w:rPr>
      </w:pPr>
    </w:p>
    <w:p w14:paraId="65FB6DFC" w14:textId="2D565046" w:rsidR="006C5FA9" w:rsidRPr="006C5FA9" w:rsidRDefault="006C5FA9" w:rsidP="00A12B51">
      <w:pPr>
        <w:ind w:right="432"/>
        <w:rPr>
          <w:bCs w:val="0"/>
        </w:rPr>
      </w:pPr>
      <w:r w:rsidRPr="0010050F">
        <w:rPr>
          <w:i/>
          <w:iCs/>
        </w:rPr>
        <w:t>Satisfactorily Completed</w:t>
      </w:r>
      <w:r w:rsidRPr="006C5FA9">
        <w:t xml:space="preserve"> – All work has been completed by Contractor in accordance with the </w:t>
      </w:r>
      <w:r w:rsidR="0010050F">
        <w:t>s</w:t>
      </w:r>
      <w:r w:rsidRPr="006C5FA9">
        <w:t>pecifications Contract Documents. This includes inspection by the Town and VDOT (applies to work completed in VDOT right-of-way or VDOT property), and any rework as required by</w:t>
      </w:r>
      <w:r w:rsidR="00B555CC">
        <w:t xml:space="preserve"> </w:t>
      </w:r>
      <w:r w:rsidRPr="006C5FA9">
        <w:t>Town and VDOT (applies to work completed in VDOT right-of-way or VDOT property).</w:t>
      </w:r>
    </w:p>
    <w:p w14:paraId="79B75182" w14:textId="77777777" w:rsidR="006C5FA9" w:rsidRPr="006C5FA9" w:rsidRDefault="006C5FA9" w:rsidP="00A12B51">
      <w:pPr>
        <w:ind w:right="432"/>
        <w:rPr>
          <w:bCs w:val="0"/>
        </w:rPr>
      </w:pPr>
    </w:p>
    <w:p w14:paraId="08BED6D3" w14:textId="77777777" w:rsidR="006C5FA9" w:rsidRPr="006C5FA9" w:rsidRDefault="006C5FA9" w:rsidP="00A12B51">
      <w:pPr>
        <w:ind w:right="432"/>
        <w:rPr>
          <w:bCs w:val="0"/>
        </w:rPr>
      </w:pPr>
      <w:r w:rsidRPr="0010050F">
        <w:rPr>
          <w:i/>
          <w:iCs/>
        </w:rPr>
        <w:t>Town</w:t>
      </w:r>
      <w:r w:rsidRPr="006C5FA9">
        <w:t xml:space="preserve"> – Town of Berryville, Virginia</w:t>
      </w:r>
    </w:p>
    <w:p w14:paraId="6C3BC3B3" w14:textId="77777777" w:rsidR="006C5FA9" w:rsidRPr="006C5FA9" w:rsidRDefault="006C5FA9" w:rsidP="00A12B51">
      <w:pPr>
        <w:ind w:right="432"/>
        <w:rPr>
          <w:bCs w:val="0"/>
        </w:rPr>
      </w:pPr>
    </w:p>
    <w:p w14:paraId="4BCFA6A2" w14:textId="77777777" w:rsidR="006C5FA9" w:rsidRPr="006C5FA9" w:rsidRDefault="006C5FA9" w:rsidP="00A12B51">
      <w:pPr>
        <w:ind w:right="432"/>
        <w:rPr>
          <w:bCs w:val="0"/>
        </w:rPr>
      </w:pPr>
      <w:r w:rsidRPr="0010050F">
        <w:rPr>
          <w:i/>
          <w:iCs/>
        </w:rPr>
        <w:t>Unplanned work</w:t>
      </w:r>
      <w:r w:rsidRPr="006C5FA9">
        <w:t xml:space="preserve"> – Work identified after the award of this contract.</w:t>
      </w:r>
    </w:p>
    <w:p w14:paraId="78387163" w14:textId="77777777" w:rsidR="006C5FA9" w:rsidRPr="006C5FA9" w:rsidRDefault="006C5FA9" w:rsidP="00A12B51">
      <w:pPr>
        <w:ind w:right="432"/>
        <w:rPr>
          <w:bCs w:val="0"/>
        </w:rPr>
      </w:pPr>
    </w:p>
    <w:p w14:paraId="2862C952" w14:textId="77777777" w:rsidR="006C5FA9" w:rsidRPr="006C5FA9" w:rsidRDefault="006C5FA9" w:rsidP="00A12B51">
      <w:pPr>
        <w:ind w:right="432"/>
        <w:rPr>
          <w:bCs w:val="0"/>
        </w:rPr>
      </w:pPr>
      <w:r w:rsidRPr="0010050F">
        <w:rPr>
          <w:i/>
          <w:iCs/>
        </w:rPr>
        <w:t>VDOT</w:t>
      </w:r>
      <w:r w:rsidRPr="006C5FA9">
        <w:t xml:space="preserve"> – Virginia Department of Transportation</w:t>
      </w:r>
    </w:p>
    <w:p w14:paraId="70D2070F" w14:textId="77777777" w:rsidR="006C5FA9" w:rsidRPr="006C5FA9" w:rsidRDefault="006C5FA9" w:rsidP="00A12B51">
      <w:pPr>
        <w:ind w:right="432"/>
        <w:rPr>
          <w:bCs w:val="0"/>
        </w:rPr>
      </w:pPr>
    </w:p>
    <w:p w14:paraId="0CBB016C" w14:textId="22C63ECC" w:rsidR="006C5FA9" w:rsidRPr="0010050F" w:rsidRDefault="006C5FA9" w:rsidP="00A12B51">
      <w:pPr>
        <w:pStyle w:val="Heading2"/>
        <w:ind w:right="432"/>
      </w:pPr>
      <w:r w:rsidRPr="0010050F">
        <w:t>Pricing Schedule:</w:t>
      </w:r>
    </w:p>
    <w:p w14:paraId="7D3233A5" w14:textId="2CEC6C19" w:rsidR="006C5FA9" w:rsidRDefault="006C5FA9" w:rsidP="00A12B51">
      <w:pPr>
        <w:ind w:right="432"/>
        <w:rPr>
          <w:bCs w:val="0"/>
        </w:rPr>
      </w:pPr>
      <w:r w:rsidRPr="006C5FA9">
        <w:t>Bidders must complete the attached pricing schedule. Failure to complete all parts of the schedule may result in rejection of bid.</w:t>
      </w:r>
      <w:r w:rsidR="00F71E4E">
        <w:t xml:space="preserve"> All prices shall be F.O.B. Destination and shall include all charges that may be imposed in fulfilling the terms of this contract.</w:t>
      </w:r>
    </w:p>
    <w:p w14:paraId="4A978541" w14:textId="77777777" w:rsidR="00F71E4E" w:rsidRDefault="00F71E4E" w:rsidP="00A12B51">
      <w:pPr>
        <w:ind w:right="432"/>
        <w:rPr>
          <w:bCs w:val="0"/>
        </w:rPr>
      </w:pPr>
    </w:p>
    <w:p w14:paraId="4339C1D9" w14:textId="77777777" w:rsidR="00301266" w:rsidRPr="006C5FA9" w:rsidRDefault="00301266" w:rsidP="00A12B51">
      <w:pPr>
        <w:ind w:right="432"/>
        <w:rPr>
          <w:bCs w:val="0"/>
        </w:rPr>
      </w:pPr>
      <w:r w:rsidRPr="006C5FA9">
        <w:t>Each bidder shall include in the bid all costs necessary to complete the project, performed in full compliance with the specification requirements and all Contract Documents.</w:t>
      </w:r>
    </w:p>
    <w:p w14:paraId="22769B22" w14:textId="77777777" w:rsidR="00301266" w:rsidRDefault="00301266" w:rsidP="00A12B51">
      <w:pPr>
        <w:ind w:right="432"/>
        <w:rPr>
          <w:b/>
        </w:rPr>
      </w:pPr>
    </w:p>
    <w:p w14:paraId="74D1883A" w14:textId="45EA1567" w:rsidR="00F71E4E" w:rsidRDefault="00F71E4E" w:rsidP="00A12B51">
      <w:pPr>
        <w:ind w:right="432"/>
        <w:rPr>
          <w:b/>
        </w:rPr>
      </w:pPr>
      <w:r>
        <w:rPr>
          <w:b/>
        </w:rPr>
        <w:t>The Contractor shall make every attempt to obtain the lowest prices for material, rental equipment, and subcontractors.</w:t>
      </w:r>
    </w:p>
    <w:p w14:paraId="4FA1C482" w14:textId="77777777" w:rsidR="00F71E4E" w:rsidRDefault="00F71E4E" w:rsidP="00A12B51">
      <w:pPr>
        <w:ind w:right="432"/>
        <w:rPr>
          <w:b/>
        </w:rPr>
      </w:pPr>
    </w:p>
    <w:p w14:paraId="72681FBE" w14:textId="57B7528E" w:rsidR="00F71E4E" w:rsidRDefault="00F71E4E" w:rsidP="00A12B51">
      <w:pPr>
        <w:ind w:right="432"/>
        <w:rPr>
          <w:bCs w:val="0"/>
        </w:rPr>
      </w:pPr>
      <w:r>
        <w:t>The Contractor agrees that for unit price contracts, prices shall remain firm for 365 days.  If the price is increased after 365 days, the unit price may be increased only upon approval of a written request to the Finance and Administration Department.  Upon receipt of the Contractor’s request, the Town shall make determination to approve or adjust the requested price increase based upon its investigations</w:t>
      </w:r>
      <w:r w:rsidR="00D76FDD">
        <w:t xml:space="preserve"> and the information provided by the Contractor.  Any price adjustment agreed to shall take place only in accordance with the schedule defined above.</w:t>
      </w:r>
    </w:p>
    <w:p w14:paraId="23ED4DB5" w14:textId="5DB18769" w:rsidR="00790BFB" w:rsidRDefault="00790BFB" w:rsidP="00A12B51">
      <w:pPr>
        <w:ind w:right="432"/>
        <w:rPr>
          <w:bCs w:val="0"/>
        </w:rPr>
      </w:pPr>
      <w:r>
        <w:t>The request for a change in the unit price shall include as a minimum.</w:t>
      </w:r>
    </w:p>
    <w:p w14:paraId="10588BD6" w14:textId="1DA10DD5" w:rsidR="00790BFB" w:rsidRDefault="00790BFB" w:rsidP="00A12B51">
      <w:pPr>
        <w:pStyle w:val="ListParagraph"/>
        <w:numPr>
          <w:ilvl w:val="0"/>
          <w:numId w:val="9"/>
        </w:numPr>
        <w:ind w:right="432"/>
        <w:rPr>
          <w:bCs w:val="0"/>
        </w:rPr>
      </w:pPr>
      <w:r>
        <w:t>The cause for the adjustment;</w:t>
      </w:r>
    </w:p>
    <w:p w14:paraId="7ADCD072" w14:textId="22813227" w:rsidR="00790BFB" w:rsidRDefault="00790BFB" w:rsidP="00A12B51">
      <w:pPr>
        <w:pStyle w:val="ListParagraph"/>
        <w:numPr>
          <w:ilvl w:val="0"/>
          <w:numId w:val="9"/>
        </w:numPr>
        <w:ind w:right="432"/>
        <w:rPr>
          <w:bCs w:val="0"/>
        </w:rPr>
      </w:pPr>
      <w:r>
        <w:t>Proposed effective date; and,</w:t>
      </w:r>
    </w:p>
    <w:p w14:paraId="7B1D32BF" w14:textId="1A9DAA03" w:rsidR="00790BFB" w:rsidRDefault="00790BFB" w:rsidP="00A12B51">
      <w:pPr>
        <w:pStyle w:val="ListParagraph"/>
        <w:numPr>
          <w:ilvl w:val="0"/>
          <w:numId w:val="9"/>
        </w:numPr>
        <w:ind w:right="432"/>
        <w:rPr>
          <w:bCs w:val="0"/>
        </w:rPr>
      </w:pPr>
      <w:r>
        <w:t xml:space="preserve">The amount of the change requested with documentation to support the requested adjustment (i.e., Bureau of Labor Statistics index, change of manufacturer’s price, </w:t>
      </w:r>
      <w:r w:rsidR="00CE1440">
        <w:t>etc.</w:t>
      </w:r>
      <w:r>
        <w:t>)</w:t>
      </w:r>
    </w:p>
    <w:p w14:paraId="4FCC3404" w14:textId="0F71B724" w:rsidR="00A269F4" w:rsidRPr="00A269F4" w:rsidRDefault="00A269F4" w:rsidP="00A12B51">
      <w:pPr>
        <w:ind w:right="432"/>
        <w:rPr>
          <w:bCs w:val="0"/>
        </w:rPr>
      </w:pPr>
      <w:r>
        <w:lastRenderedPageBreak/>
        <w:t>The request must be received at least thirty (30) days prior to the effective date and shall become effective only upon approval by the Town Manager.  The increased contract unit price shall not apply to orders received by the Contractor prior to the effective date of the approved increased contract unit price.  Orders place via Town Purchase Order, shall be considered to have been received by the Contractor after the fifth (5</w:t>
      </w:r>
      <w:r w:rsidRPr="00A269F4">
        <w:rPr>
          <w:vertAlign w:val="superscript"/>
        </w:rPr>
        <w:t>th</w:t>
      </w:r>
      <w:r>
        <w:t>) calendar day following the date of issuance.  The Town Manager may cancel, without liability to either party, any portion o</w:t>
      </w:r>
      <w:r w:rsidR="0019307D">
        <w:t>f</w:t>
      </w:r>
      <w:r>
        <w:t xml:space="preserve"> the contract affected by the requested increase and any materials, supplies or services undelivered at the time of such cancellation. </w:t>
      </w:r>
    </w:p>
    <w:p w14:paraId="2B3E3424" w14:textId="77777777" w:rsidR="00790BFB" w:rsidRPr="00790BFB" w:rsidRDefault="00790BFB" w:rsidP="00790BFB">
      <w:pPr>
        <w:rPr>
          <w:bCs w:val="0"/>
        </w:rPr>
      </w:pPr>
    </w:p>
    <w:p w14:paraId="01F51962" w14:textId="77777777" w:rsidR="006C5FA9" w:rsidRPr="006C5FA9" w:rsidRDefault="006C5FA9" w:rsidP="006C5FA9">
      <w:pPr>
        <w:rPr>
          <w:bCs w:val="0"/>
        </w:rPr>
      </w:pPr>
    </w:p>
    <w:p w14:paraId="2A5AD4C4" w14:textId="77777777" w:rsidR="006C5FA9" w:rsidRPr="006C5FA9" w:rsidRDefault="006C5FA9" w:rsidP="006C5FA9">
      <w:pPr>
        <w:rPr>
          <w:bCs w:val="0"/>
        </w:rPr>
      </w:pPr>
    </w:p>
    <w:p w14:paraId="38B58BEC" w14:textId="2A63D268" w:rsidR="006C5FA9" w:rsidRPr="0010050F" w:rsidRDefault="006C5FA9" w:rsidP="00331860">
      <w:pPr>
        <w:pStyle w:val="Heading2"/>
      </w:pPr>
      <w:r w:rsidRPr="0010050F">
        <w:t>Attachments:</w:t>
      </w:r>
    </w:p>
    <w:p w14:paraId="27C59D19" w14:textId="77777777" w:rsidR="006C5FA9" w:rsidRPr="006C5FA9" w:rsidRDefault="006C5FA9" w:rsidP="006C5FA9">
      <w:pPr>
        <w:rPr>
          <w:bCs w:val="0"/>
        </w:rPr>
      </w:pPr>
      <w:r w:rsidRPr="006C5FA9">
        <w:t>Contractor Registration</w:t>
      </w:r>
    </w:p>
    <w:p w14:paraId="6328A30B" w14:textId="77777777" w:rsidR="006C5FA9" w:rsidRPr="006C5FA9" w:rsidRDefault="006C5FA9" w:rsidP="006C5FA9">
      <w:pPr>
        <w:rPr>
          <w:bCs w:val="0"/>
        </w:rPr>
      </w:pPr>
    </w:p>
    <w:p w14:paraId="2903CA78" w14:textId="77777777" w:rsidR="006C5FA9" w:rsidRPr="006C5FA9" w:rsidRDefault="006C5FA9" w:rsidP="006C5FA9">
      <w:pPr>
        <w:rPr>
          <w:bCs w:val="0"/>
        </w:rPr>
      </w:pPr>
      <w:r w:rsidRPr="006C5FA9">
        <w:t>Bidder’s Check List</w:t>
      </w:r>
    </w:p>
    <w:p w14:paraId="117B1F89" w14:textId="77777777" w:rsidR="006C5FA9" w:rsidRPr="006C5FA9" w:rsidRDefault="006C5FA9" w:rsidP="006C5FA9">
      <w:pPr>
        <w:rPr>
          <w:bCs w:val="0"/>
        </w:rPr>
      </w:pPr>
    </w:p>
    <w:p w14:paraId="3B757840" w14:textId="77777777" w:rsidR="006C5FA9" w:rsidRPr="006C5FA9" w:rsidRDefault="006C5FA9" w:rsidP="006C5FA9">
      <w:pPr>
        <w:rPr>
          <w:bCs w:val="0"/>
        </w:rPr>
      </w:pPr>
      <w:r w:rsidRPr="006C5FA9">
        <w:t>Bid Bond Form</w:t>
      </w:r>
    </w:p>
    <w:p w14:paraId="249312E8" w14:textId="77777777" w:rsidR="006C5FA9" w:rsidRPr="006C5FA9" w:rsidRDefault="006C5FA9" w:rsidP="006C5FA9">
      <w:pPr>
        <w:rPr>
          <w:bCs w:val="0"/>
        </w:rPr>
      </w:pPr>
    </w:p>
    <w:p w14:paraId="39491816" w14:textId="77777777" w:rsidR="006C5FA9" w:rsidRPr="006C5FA9" w:rsidRDefault="006C5FA9" w:rsidP="006C5FA9">
      <w:pPr>
        <w:rPr>
          <w:bCs w:val="0"/>
        </w:rPr>
      </w:pPr>
      <w:r w:rsidRPr="006C5FA9">
        <w:t>Bid Proposal Form Scope of Work</w:t>
      </w:r>
    </w:p>
    <w:p w14:paraId="442DDA9C" w14:textId="77777777" w:rsidR="006C5FA9" w:rsidRPr="006C5FA9" w:rsidRDefault="006C5FA9" w:rsidP="006C5FA9">
      <w:pPr>
        <w:rPr>
          <w:bCs w:val="0"/>
        </w:rPr>
      </w:pPr>
    </w:p>
    <w:p w14:paraId="2E286B9D" w14:textId="77777777" w:rsidR="006C5FA9" w:rsidRPr="006C5FA9" w:rsidRDefault="006C5FA9" w:rsidP="006C5FA9">
      <w:pPr>
        <w:rPr>
          <w:bCs w:val="0"/>
        </w:rPr>
      </w:pPr>
      <w:r w:rsidRPr="006C5FA9">
        <w:t>Pricing Schedule</w:t>
      </w:r>
    </w:p>
    <w:p w14:paraId="3E22EFBA" w14:textId="77777777" w:rsidR="006C5FA9" w:rsidRPr="006C5FA9" w:rsidRDefault="006C5FA9" w:rsidP="006C5FA9">
      <w:pPr>
        <w:rPr>
          <w:bCs w:val="0"/>
        </w:rPr>
      </w:pPr>
    </w:p>
    <w:p w14:paraId="5D538238" w14:textId="77777777" w:rsidR="006C5FA9" w:rsidRPr="006C5FA9" w:rsidRDefault="006C5FA9" w:rsidP="006C5FA9">
      <w:pPr>
        <w:rPr>
          <w:bCs w:val="0"/>
        </w:rPr>
      </w:pPr>
      <w:r w:rsidRPr="006C5FA9">
        <w:t>W-9: Identification Number and Certification</w:t>
      </w:r>
    </w:p>
    <w:p w14:paraId="67B77B67" w14:textId="77777777" w:rsidR="006C5FA9" w:rsidRPr="006C5FA9" w:rsidRDefault="006C5FA9" w:rsidP="006C5FA9">
      <w:pPr>
        <w:rPr>
          <w:bCs w:val="0"/>
        </w:rPr>
      </w:pPr>
    </w:p>
    <w:p w14:paraId="05060F30" w14:textId="77777777" w:rsidR="006C5FA9" w:rsidRPr="006C5FA9" w:rsidRDefault="006C5FA9" w:rsidP="006C5FA9">
      <w:pPr>
        <w:rPr>
          <w:bCs w:val="0"/>
        </w:rPr>
      </w:pPr>
      <w:r w:rsidRPr="006C5FA9">
        <w:t>Town’s Vendor Registration/Update form</w:t>
      </w:r>
    </w:p>
    <w:p w14:paraId="54816613" w14:textId="77777777" w:rsidR="006C5FA9" w:rsidRPr="006C5FA9" w:rsidRDefault="006C5FA9" w:rsidP="006C5FA9">
      <w:pPr>
        <w:rPr>
          <w:bCs w:val="0"/>
        </w:rPr>
      </w:pPr>
    </w:p>
    <w:p w14:paraId="516EC7B2" w14:textId="77777777" w:rsidR="0010050F" w:rsidRDefault="0010050F">
      <w:pPr>
        <w:spacing w:after="160" w:line="259" w:lineRule="auto"/>
        <w:rPr>
          <w:bCs w:val="0"/>
        </w:rPr>
      </w:pPr>
      <w:r>
        <w:br w:type="page"/>
      </w:r>
    </w:p>
    <w:p w14:paraId="40DC82F0" w14:textId="03C61288" w:rsidR="006C5FA9" w:rsidRPr="002A6C14" w:rsidRDefault="0010050F" w:rsidP="004029C0">
      <w:pPr>
        <w:pStyle w:val="Heading2"/>
        <w:ind w:right="432"/>
      </w:pPr>
      <w:r w:rsidRPr="0010050F">
        <w:lastRenderedPageBreak/>
        <w:t>Contractor Registration</w:t>
      </w:r>
      <w:r w:rsidR="002A6C14">
        <w:t>:</w:t>
      </w:r>
      <w:r w:rsidRPr="0010050F">
        <w:t xml:space="preserve"> </w:t>
      </w:r>
    </w:p>
    <w:p w14:paraId="37A80E41" w14:textId="146C7782" w:rsidR="006C5FA9" w:rsidRPr="006C5FA9" w:rsidRDefault="006C5FA9" w:rsidP="004029C0">
      <w:pPr>
        <w:ind w:right="432"/>
        <w:rPr>
          <w:bCs w:val="0"/>
        </w:rPr>
      </w:pPr>
      <w:r w:rsidRPr="006C5FA9">
        <w:t>If a contract for construction, removal, repair or improvement of a building or other real property is</w:t>
      </w:r>
      <w:r w:rsidR="0010050F">
        <w:t xml:space="preserve"> </w:t>
      </w:r>
      <w:r w:rsidRPr="006C5FA9">
        <w:t xml:space="preserve">for $120,000 or more, or if the total value of all such contracts undertaken by bidder/offeror within any 12-month period is $750,000 or more, then the bidder/offeror is required under </w:t>
      </w:r>
      <w:r w:rsidRPr="0010050F">
        <w:rPr>
          <w:i/>
          <w:iCs/>
        </w:rPr>
        <w:t>Title 54.1- 1100, Code of Virginia (1950)</w:t>
      </w:r>
      <w:r w:rsidRPr="006C5FA9">
        <w:t>, as amended, to be licensed by the State Board of Contractors a “CLASS A CONTRACTOR.”</w:t>
      </w:r>
    </w:p>
    <w:p w14:paraId="453797DF" w14:textId="77777777" w:rsidR="006C5FA9" w:rsidRPr="006C5FA9" w:rsidRDefault="006C5FA9" w:rsidP="004029C0">
      <w:pPr>
        <w:ind w:right="432"/>
        <w:rPr>
          <w:bCs w:val="0"/>
        </w:rPr>
      </w:pPr>
    </w:p>
    <w:p w14:paraId="00CA3210" w14:textId="77777777" w:rsidR="006C5FA9" w:rsidRPr="006C5FA9" w:rsidRDefault="006C5FA9" w:rsidP="004029C0">
      <w:pPr>
        <w:ind w:right="432"/>
        <w:rPr>
          <w:bCs w:val="0"/>
        </w:rPr>
      </w:pPr>
      <w:r w:rsidRPr="006C5FA9">
        <w:t xml:space="preserve">If such a contract is: for $10,000 or more but less than $120,000, or if the total value of all such contracts undertaken by bidder/offeror within any 12-month period is $150,000 or more, but less than $750,000 or more, then the bidder/offeror is required under </w:t>
      </w:r>
      <w:r w:rsidRPr="0010050F">
        <w:rPr>
          <w:i/>
          <w:iCs/>
        </w:rPr>
        <w:t>Title 54.1- 1100, Code of Virginia (1950)</w:t>
      </w:r>
      <w:r w:rsidRPr="006C5FA9">
        <w:t>, as amended, to be licensed as a “CLASS B CONTRACTOR.”</w:t>
      </w:r>
    </w:p>
    <w:p w14:paraId="67EF4070" w14:textId="77777777" w:rsidR="006C5FA9" w:rsidRPr="006C5FA9" w:rsidRDefault="006C5FA9" w:rsidP="004029C0">
      <w:pPr>
        <w:ind w:right="432"/>
        <w:rPr>
          <w:bCs w:val="0"/>
        </w:rPr>
      </w:pPr>
    </w:p>
    <w:p w14:paraId="60880478" w14:textId="77777777" w:rsidR="006C5FA9" w:rsidRPr="006C5FA9" w:rsidRDefault="006C5FA9" w:rsidP="004029C0">
      <w:pPr>
        <w:ind w:right="432"/>
        <w:rPr>
          <w:bCs w:val="0"/>
        </w:rPr>
      </w:pPr>
      <w:r w:rsidRPr="006C5FA9">
        <w:t xml:space="preserve">If such a contract is: over $1,000 but less than $10,000, or if the contractor does less than $150,000 in business in a 12-month period, then the bidder/offeror is required </w:t>
      </w:r>
      <w:r w:rsidRPr="0010050F">
        <w:rPr>
          <w:i/>
          <w:iCs/>
        </w:rPr>
        <w:t>under Title 54.1- 1100, Code of Virginia (1950)</w:t>
      </w:r>
      <w:r w:rsidRPr="006C5FA9">
        <w:t>, as amended, to be licensed as a “CLASS C CONTRACTOR.”</w:t>
      </w:r>
    </w:p>
    <w:p w14:paraId="5D205798" w14:textId="77777777" w:rsidR="006C5FA9" w:rsidRPr="006C5FA9" w:rsidRDefault="006C5FA9" w:rsidP="004029C0">
      <w:pPr>
        <w:ind w:right="432"/>
        <w:rPr>
          <w:bCs w:val="0"/>
        </w:rPr>
      </w:pPr>
    </w:p>
    <w:p w14:paraId="3CCD408E" w14:textId="77777777" w:rsidR="006C5FA9" w:rsidRPr="006C5FA9" w:rsidRDefault="006C5FA9" w:rsidP="004029C0">
      <w:pPr>
        <w:ind w:right="432"/>
        <w:rPr>
          <w:bCs w:val="0"/>
        </w:rPr>
      </w:pPr>
      <w:r w:rsidRPr="006C5FA9">
        <w:t>The board shall require a master tradesmen license as a condition of licensure for electrical, plumbing and heating, and ventilation and air conditioning contractors. The bidder/offeror shall place on the outside of the envelope containing the bid/proposal, and shall place in the bid/proposal over his signature, whichever of the following notations is appropriate, inserting his contractor license number:</w:t>
      </w:r>
    </w:p>
    <w:p w14:paraId="2932555D" w14:textId="77777777" w:rsidR="006C5FA9" w:rsidRPr="006C5FA9" w:rsidRDefault="006C5FA9" w:rsidP="004029C0">
      <w:pPr>
        <w:ind w:right="432"/>
        <w:rPr>
          <w:bCs w:val="0"/>
        </w:rPr>
      </w:pPr>
    </w:p>
    <w:p w14:paraId="0B019918" w14:textId="187919A5" w:rsidR="006C5FA9" w:rsidRPr="006C5FA9" w:rsidRDefault="006C5FA9" w:rsidP="004029C0">
      <w:pPr>
        <w:ind w:right="432"/>
        <w:rPr>
          <w:bCs w:val="0"/>
        </w:rPr>
      </w:pPr>
      <w:r w:rsidRPr="006C5FA9">
        <w:t xml:space="preserve">Licensed Class A Virginia Contractor No. Specialty: </w:t>
      </w:r>
    </w:p>
    <w:p w14:paraId="575AEC0F" w14:textId="77777777" w:rsidR="006C5FA9" w:rsidRPr="006C5FA9" w:rsidRDefault="006C5FA9" w:rsidP="004029C0">
      <w:pPr>
        <w:ind w:right="432"/>
        <w:rPr>
          <w:bCs w:val="0"/>
        </w:rPr>
      </w:pPr>
    </w:p>
    <w:p w14:paraId="561EDA15" w14:textId="78D99BE4" w:rsidR="006C5FA9" w:rsidRPr="006C5FA9" w:rsidRDefault="006C5FA9" w:rsidP="004029C0">
      <w:pPr>
        <w:ind w:right="432"/>
        <w:rPr>
          <w:bCs w:val="0"/>
        </w:rPr>
      </w:pPr>
      <w:r w:rsidRPr="006C5FA9">
        <w:t xml:space="preserve">Licensed Class B Virginia Contractor No. Specialty: </w:t>
      </w:r>
    </w:p>
    <w:p w14:paraId="78A14146" w14:textId="77777777" w:rsidR="006C5FA9" w:rsidRPr="006C5FA9" w:rsidRDefault="006C5FA9" w:rsidP="004029C0">
      <w:pPr>
        <w:ind w:right="432"/>
        <w:rPr>
          <w:bCs w:val="0"/>
        </w:rPr>
      </w:pPr>
    </w:p>
    <w:p w14:paraId="5D521EFA" w14:textId="4F3E6892" w:rsidR="006C5FA9" w:rsidRPr="006C5FA9" w:rsidRDefault="006C5FA9" w:rsidP="004029C0">
      <w:pPr>
        <w:ind w:right="432"/>
        <w:rPr>
          <w:bCs w:val="0"/>
        </w:rPr>
      </w:pPr>
      <w:r w:rsidRPr="006C5FA9">
        <w:t xml:space="preserve">Licensed Class C Virginia Contractor No. Specialty: </w:t>
      </w:r>
    </w:p>
    <w:p w14:paraId="327B4319" w14:textId="77777777" w:rsidR="006C5FA9" w:rsidRPr="006C5FA9" w:rsidRDefault="006C5FA9" w:rsidP="004029C0">
      <w:pPr>
        <w:ind w:right="432"/>
        <w:rPr>
          <w:bCs w:val="0"/>
        </w:rPr>
      </w:pPr>
    </w:p>
    <w:p w14:paraId="06ACE66B" w14:textId="60C1A34D" w:rsidR="006C5FA9" w:rsidRPr="002A6C14" w:rsidRDefault="002A6C14" w:rsidP="004029C0">
      <w:pPr>
        <w:pStyle w:val="Heading2"/>
        <w:ind w:right="432"/>
      </w:pPr>
      <w:r w:rsidRPr="002A6C14">
        <w:t>Contractor/Subcontractor License Requirement:</w:t>
      </w:r>
    </w:p>
    <w:p w14:paraId="32105690" w14:textId="77777777" w:rsidR="006C5FA9" w:rsidRPr="006C5FA9" w:rsidRDefault="006C5FA9" w:rsidP="004029C0">
      <w:pPr>
        <w:ind w:right="432"/>
        <w:rPr>
          <w:bCs w:val="0"/>
        </w:rPr>
      </w:pPr>
      <w:r w:rsidRPr="006C5FA9">
        <w:t>By my signature on this solicitation, I certify that this firm/individual and subcontractor is properly licensed for providing the goods/services specified.</w:t>
      </w:r>
    </w:p>
    <w:p w14:paraId="37D594ED" w14:textId="77777777" w:rsidR="006C5FA9" w:rsidRPr="006C5FA9" w:rsidRDefault="006C5FA9" w:rsidP="004029C0">
      <w:pPr>
        <w:ind w:right="432"/>
        <w:rPr>
          <w:bCs w:val="0"/>
        </w:rPr>
      </w:pPr>
    </w:p>
    <w:p w14:paraId="17BF0DEF" w14:textId="7FA2AE24" w:rsidR="006C5FA9" w:rsidRPr="006C5FA9" w:rsidRDefault="006C5FA9" w:rsidP="004029C0">
      <w:pPr>
        <w:ind w:right="432"/>
        <w:rPr>
          <w:bCs w:val="0"/>
        </w:rPr>
      </w:pPr>
      <w:r w:rsidRPr="006C5FA9">
        <w:t xml:space="preserve">Contractor Name: </w:t>
      </w:r>
    </w:p>
    <w:p w14:paraId="17864864" w14:textId="77777777" w:rsidR="006C5FA9" w:rsidRPr="006C5FA9" w:rsidRDefault="006C5FA9" w:rsidP="004029C0">
      <w:pPr>
        <w:ind w:right="432"/>
        <w:rPr>
          <w:bCs w:val="0"/>
        </w:rPr>
      </w:pPr>
    </w:p>
    <w:p w14:paraId="1593F182" w14:textId="1EFF8DDF" w:rsidR="006C5FA9" w:rsidRPr="006C5FA9" w:rsidRDefault="006C5FA9" w:rsidP="004029C0">
      <w:pPr>
        <w:ind w:right="432"/>
        <w:rPr>
          <w:bCs w:val="0"/>
        </w:rPr>
      </w:pPr>
      <w:r w:rsidRPr="006C5FA9">
        <w:t xml:space="preserve">License # Type: </w:t>
      </w:r>
    </w:p>
    <w:p w14:paraId="67A4BF26" w14:textId="77777777" w:rsidR="006C5FA9" w:rsidRPr="006C5FA9" w:rsidRDefault="006C5FA9" w:rsidP="004029C0">
      <w:pPr>
        <w:ind w:right="432"/>
        <w:rPr>
          <w:bCs w:val="0"/>
        </w:rPr>
      </w:pPr>
    </w:p>
    <w:p w14:paraId="3645F41D" w14:textId="4CF261FA" w:rsidR="006C5FA9" w:rsidRPr="006C5FA9" w:rsidRDefault="006C5FA9" w:rsidP="004029C0">
      <w:pPr>
        <w:ind w:right="432"/>
        <w:rPr>
          <w:bCs w:val="0"/>
        </w:rPr>
      </w:pPr>
      <w:r w:rsidRPr="006C5FA9">
        <w:t xml:space="preserve">Subcontractor Name: </w:t>
      </w:r>
    </w:p>
    <w:p w14:paraId="34B2D82C" w14:textId="77777777" w:rsidR="006C5FA9" w:rsidRPr="006C5FA9" w:rsidRDefault="006C5FA9" w:rsidP="004029C0">
      <w:pPr>
        <w:ind w:right="432"/>
        <w:rPr>
          <w:bCs w:val="0"/>
        </w:rPr>
      </w:pPr>
    </w:p>
    <w:p w14:paraId="4C1BEF71" w14:textId="09A595FB" w:rsidR="006C5FA9" w:rsidRPr="006C5FA9" w:rsidRDefault="006C5FA9" w:rsidP="004029C0">
      <w:pPr>
        <w:ind w:right="432"/>
        <w:rPr>
          <w:bCs w:val="0"/>
        </w:rPr>
      </w:pPr>
      <w:r w:rsidRPr="006C5FA9">
        <w:t xml:space="preserve">License # Type: </w:t>
      </w:r>
    </w:p>
    <w:p w14:paraId="66BDAB9F" w14:textId="77777777" w:rsidR="006C5FA9" w:rsidRPr="006C5FA9" w:rsidRDefault="006C5FA9" w:rsidP="006C5FA9">
      <w:pPr>
        <w:rPr>
          <w:bCs w:val="0"/>
        </w:rPr>
      </w:pPr>
    </w:p>
    <w:p w14:paraId="30025DCE" w14:textId="77777777" w:rsidR="00570EE8" w:rsidRDefault="00570EE8" w:rsidP="007A6185">
      <w:pPr>
        <w:pStyle w:val="Heading2"/>
        <w:ind w:right="432"/>
      </w:pPr>
      <w:r>
        <w:br w:type="page"/>
      </w:r>
    </w:p>
    <w:p w14:paraId="156DF058" w14:textId="20FD49BB" w:rsidR="006C5FA9" w:rsidRPr="002A6C14" w:rsidRDefault="002A6C14" w:rsidP="007A6185">
      <w:pPr>
        <w:pStyle w:val="Heading2"/>
        <w:ind w:right="432"/>
      </w:pPr>
      <w:r w:rsidRPr="002A6C14">
        <w:lastRenderedPageBreak/>
        <w:t xml:space="preserve">Bidder’s Checklist: </w:t>
      </w:r>
    </w:p>
    <w:p w14:paraId="763B996F" w14:textId="5CD21830" w:rsidR="006C5FA9" w:rsidRPr="006C5FA9" w:rsidRDefault="006C5FA9" w:rsidP="007A6185">
      <w:pPr>
        <w:ind w:right="432"/>
        <w:rPr>
          <w:bCs w:val="0"/>
        </w:rPr>
      </w:pPr>
      <w:r w:rsidRPr="006C5FA9">
        <w:t>BIDS MAY NOT BE CONSIDERED if the following documents and/or attachments are not completely</w:t>
      </w:r>
      <w:r w:rsidR="002A6C14">
        <w:t xml:space="preserve"> </w:t>
      </w:r>
      <w:r w:rsidRPr="006C5FA9">
        <w:t>filled out with your bid.</w:t>
      </w:r>
    </w:p>
    <w:p w14:paraId="514D903B" w14:textId="77777777" w:rsidR="006C5FA9" w:rsidRPr="006C5FA9" w:rsidRDefault="006C5FA9" w:rsidP="007A6185">
      <w:pPr>
        <w:ind w:right="432"/>
        <w:rPr>
          <w:bCs w:val="0"/>
        </w:rPr>
      </w:pPr>
    </w:p>
    <w:p w14:paraId="34F63D83" w14:textId="44CB7B80" w:rsidR="006C5FA9" w:rsidRDefault="002A6C14" w:rsidP="007A6185">
      <w:pPr>
        <w:ind w:right="432"/>
        <w:rPr>
          <w:bCs w:val="0"/>
        </w:rPr>
      </w:pPr>
      <w:r>
        <w:t>One original complete bid package which includes:</w:t>
      </w:r>
    </w:p>
    <w:p w14:paraId="334119A6" w14:textId="2B87DEDB" w:rsidR="002A6C14" w:rsidRDefault="002A6C14" w:rsidP="007A6185">
      <w:pPr>
        <w:ind w:right="432"/>
        <w:rPr>
          <w:bCs w:val="0"/>
        </w:rPr>
      </w:pPr>
      <w:r>
        <w:tab/>
        <w:t>Completed IFB Cover Section (original signature- preferabl</w:t>
      </w:r>
      <w:r w:rsidR="00EA0D13">
        <w:t>y</w:t>
      </w:r>
      <w:r>
        <w:t xml:space="preserve"> in blue ink)</w:t>
      </w:r>
    </w:p>
    <w:p w14:paraId="3A2BCE85" w14:textId="77777777" w:rsidR="00B555CC" w:rsidRDefault="00B555CC" w:rsidP="007A6185">
      <w:pPr>
        <w:ind w:right="432" w:firstLine="720"/>
        <w:rPr>
          <w:bCs w:val="0"/>
        </w:rPr>
      </w:pPr>
    </w:p>
    <w:p w14:paraId="1346BF8F" w14:textId="5FD0F16D" w:rsidR="002A6C14" w:rsidRDefault="002A6C14" w:rsidP="00EA0D13">
      <w:pPr>
        <w:ind w:left="720" w:right="432"/>
        <w:rPr>
          <w:bCs w:val="0"/>
        </w:rPr>
      </w:pPr>
      <w:r>
        <w:t>Completed Pricing Schedule (all sheets with original signature- preferabl</w:t>
      </w:r>
      <w:r w:rsidR="00EA0D13">
        <w:t>y</w:t>
      </w:r>
      <w:r>
        <w:t xml:space="preserve"> in blue ink)</w:t>
      </w:r>
    </w:p>
    <w:p w14:paraId="06859478" w14:textId="77777777" w:rsidR="00B555CC" w:rsidRDefault="00B555CC" w:rsidP="007A6185">
      <w:pPr>
        <w:ind w:right="432" w:firstLine="720"/>
        <w:rPr>
          <w:bCs w:val="0"/>
        </w:rPr>
      </w:pPr>
    </w:p>
    <w:p w14:paraId="184C8D69" w14:textId="3D9E8C9F" w:rsidR="002A6C14" w:rsidRDefault="002A6C14" w:rsidP="007A6185">
      <w:pPr>
        <w:ind w:right="432" w:firstLine="720"/>
        <w:rPr>
          <w:bCs w:val="0"/>
        </w:rPr>
      </w:pPr>
      <w:r>
        <w:t>Acknowledged addendums (each with original signature-preferably in blue ink)</w:t>
      </w:r>
    </w:p>
    <w:p w14:paraId="6A7D08CF" w14:textId="77777777" w:rsidR="002A6C14" w:rsidRPr="006C5FA9" w:rsidRDefault="002A6C14" w:rsidP="007A6185">
      <w:pPr>
        <w:ind w:right="432"/>
        <w:rPr>
          <w:bCs w:val="0"/>
        </w:rPr>
      </w:pPr>
    </w:p>
    <w:p w14:paraId="65A29D29" w14:textId="77777777" w:rsidR="006C5FA9" w:rsidRPr="006C5FA9" w:rsidRDefault="006C5FA9" w:rsidP="007A6185">
      <w:pPr>
        <w:ind w:right="432" w:firstLine="720"/>
        <w:rPr>
          <w:bCs w:val="0"/>
        </w:rPr>
      </w:pPr>
      <w:r w:rsidRPr="006C5FA9">
        <w:t>Town of Berryville Vendor Registration/Update form</w:t>
      </w:r>
    </w:p>
    <w:p w14:paraId="2A740E2E" w14:textId="77777777" w:rsidR="006C5FA9" w:rsidRPr="006C5FA9" w:rsidRDefault="006C5FA9" w:rsidP="007A6185">
      <w:pPr>
        <w:ind w:right="432"/>
        <w:rPr>
          <w:bCs w:val="0"/>
        </w:rPr>
      </w:pPr>
    </w:p>
    <w:p w14:paraId="4150BDD9" w14:textId="794DF9AA" w:rsidR="006C5FA9" w:rsidRPr="006C5FA9" w:rsidRDefault="002A6C14" w:rsidP="007A6185">
      <w:pPr>
        <w:ind w:right="432" w:firstLine="720"/>
        <w:rPr>
          <w:bCs w:val="0"/>
        </w:rPr>
      </w:pPr>
      <w:r>
        <w:t xml:space="preserve">Completed </w:t>
      </w:r>
      <w:r w:rsidR="006C5FA9" w:rsidRPr="006C5FA9">
        <w:t>W‐9</w:t>
      </w:r>
      <w:r>
        <w:t xml:space="preserve"> (original signature- preferably in blue ink)</w:t>
      </w:r>
    </w:p>
    <w:p w14:paraId="518FFE14" w14:textId="77777777" w:rsidR="006C5FA9" w:rsidRPr="006C5FA9" w:rsidRDefault="006C5FA9" w:rsidP="007A6185">
      <w:pPr>
        <w:ind w:right="432"/>
        <w:rPr>
          <w:bCs w:val="0"/>
        </w:rPr>
      </w:pPr>
    </w:p>
    <w:p w14:paraId="1C1333B6" w14:textId="77777777" w:rsidR="006C5FA9" w:rsidRPr="006C5FA9" w:rsidRDefault="006C5FA9" w:rsidP="007A6185">
      <w:pPr>
        <w:ind w:right="432" w:firstLine="720"/>
        <w:rPr>
          <w:bCs w:val="0"/>
        </w:rPr>
      </w:pPr>
      <w:r w:rsidRPr="006C5FA9">
        <w:t>Certificate of Insurance</w:t>
      </w:r>
    </w:p>
    <w:p w14:paraId="27B39CEB" w14:textId="77777777" w:rsidR="006C5FA9" w:rsidRPr="006C5FA9" w:rsidRDefault="006C5FA9" w:rsidP="007A6185">
      <w:pPr>
        <w:ind w:right="432"/>
        <w:rPr>
          <w:bCs w:val="0"/>
        </w:rPr>
      </w:pPr>
    </w:p>
    <w:p w14:paraId="3097A802" w14:textId="6CB5ABC1" w:rsidR="006C5FA9" w:rsidRPr="006C5FA9" w:rsidRDefault="002A6C14" w:rsidP="007A6185">
      <w:pPr>
        <w:ind w:right="432" w:firstLine="720"/>
        <w:rPr>
          <w:bCs w:val="0"/>
        </w:rPr>
      </w:pPr>
      <w:r>
        <w:t xml:space="preserve">Completed </w:t>
      </w:r>
      <w:r w:rsidR="006C5FA9" w:rsidRPr="006C5FA9">
        <w:t>Bid Bond</w:t>
      </w:r>
      <w:r>
        <w:t xml:space="preserve"> </w:t>
      </w:r>
      <w:r w:rsidRPr="002A6C14">
        <w:t>(original signature- preferably in blue ink)</w:t>
      </w:r>
      <w:r>
        <w:t xml:space="preserve"> </w:t>
      </w:r>
    </w:p>
    <w:p w14:paraId="451516E3" w14:textId="77777777" w:rsidR="006C5FA9" w:rsidRPr="006C5FA9" w:rsidRDefault="006C5FA9" w:rsidP="007A6185">
      <w:pPr>
        <w:ind w:right="432"/>
        <w:rPr>
          <w:bCs w:val="0"/>
        </w:rPr>
      </w:pPr>
    </w:p>
    <w:p w14:paraId="551BEB37" w14:textId="77777777" w:rsidR="006C5FA9" w:rsidRDefault="006C5FA9" w:rsidP="007A6185">
      <w:pPr>
        <w:ind w:right="432" w:firstLine="720"/>
        <w:rPr>
          <w:bCs w:val="0"/>
        </w:rPr>
      </w:pPr>
      <w:r w:rsidRPr="006C5FA9">
        <w:t>Contractor License</w:t>
      </w:r>
    </w:p>
    <w:p w14:paraId="3326C6BC" w14:textId="77777777" w:rsidR="002A6C14" w:rsidRDefault="002A6C14" w:rsidP="007A6185">
      <w:pPr>
        <w:ind w:right="432" w:firstLine="720"/>
        <w:rPr>
          <w:bCs w:val="0"/>
        </w:rPr>
      </w:pPr>
    </w:p>
    <w:p w14:paraId="3DDCBB2D" w14:textId="44DED1E3" w:rsidR="002A6C14" w:rsidRDefault="002A6C14" w:rsidP="007A6185">
      <w:pPr>
        <w:ind w:right="432" w:firstLine="720"/>
        <w:rPr>
          <w:bCs w:val="0"/>
        </w:rPr>
      </w:pPr>
      <w:r>
        <w:t>AND</w:t>
      </w:r>
    </w:p>
    <w:p w14:paraId="09148A8E" w14:textId="77777777" w:rsidR="002A6C14" w:rsidRDefault="002A6C14" w:rsidP="007A6185">
      <w:pPr>
        <w:ind w:right="432" w:firstLine="720"/>
        <w:rPr>
          <w:bCs w:val="0"/>
        </w:rPr>
      </w:pPr>
    </w:p>
    <w:p w14:paraId="4460ACD4" w14:textId="477DEC4B" w:rsidR="002A6C14" w:rsidRPr="006C5FA9" w:rsidRDefault="002A6C14" w:rsidP="007A6185">
      <w:pPr>
        <w:ind w:right="432" w:firstLine="720"/>
        <w:rPr>
          <w:bCs w:val="0"/>
        </w:rPr>
      </w:pPr>
      <w:r>
        <w:t>Three copies of the complete bid package (see above)</w:t>
      </w:r>
    </w:p>
    <w:p w14:paraId="2B1B7446" w14:textId="77777777" w:rsidR="006C5FA9" w:rsidRPr="006C5FA9" w:rsidRDefault="006C5FA9" w:rsidP="007A6185">
      <w:pPr>
        <w:ind w:right="432"/>
        <w:rPr>
          <w:bCs w:val="0"/>
        </w:rPr>
      </w:pPr>
    </w:p>
    <w:p w14:paraId="666891CE" w14:textId="2973F820" w:rsidR="00FA24C8" w:rsidRDefault="00FA24C8" w:rsidP="007A6185">
      <w:pPr>
        <w:ind w:right="432"/>
        <w:rPr>
          <w:bCs w:val="0"/>
        </w:rPr>
      </w:pPr>
    </w:p>
    <w:p w14:paraId="3704E18D" w14:textId="77777777" w:rsidR="002A6C14" w:rsidRDefault="002A6C14" w:rsidP="007A6185">
      <w:pPr>
        <w:pStyle w:val="Heading2"/>
        <w:ind w:right="432"/>
        <w:rPr>
          <w:bCs w:val="0"/>
        </w:rPr>
      </w:pPr>
      <w:r w:rsidRPr="002A6C14">
        <w:t>Please remember that:</w:t>
      </w:r>
      <w:r>
        <w:t xml:space="preserve"> </w:t>
      </w:r>
    </w:p>
    <w:p w14:paraId="11CD87CA" w14:textId="035034C3" w:rsidR="002A6C14" w:rsidRDefault="002A6C14" w:rsidP="007A6185">
      <w:pPr>
        <w:ind w:left="720" w:right="432"/>
        <w:rPr>
          <w:bCs w:val="0"/>
        </w:rPr>
      </w:pPr>
      <w:r>
        <w:t xml:space="preserve">Erasures or other descriptive literature, brochures, and/or data must be initialed by the person signing the bid. </w:t>
      </w:r>
    </w:p>
    <w:p w14:paraId="2B1A2354" w14:textId="77777777" w:rsidR="002A6C14" w:rsidRDefault="002A6C14" w:rsidP="007A6185">
      <w:pPr>
        <w:ind w:right="432"/>
        <w:rPr>
          <w:bCs w:val="0"/>
        </w:rPr>
      </w:pPr>
    </w:p>
    <w:p w14:paraId="5372C478" w14:textId="685B87B1" w:rsidR="002A6C14" w:rsidRDefault="002A6C14" w:rsidP="007A6185">
      <w:pPr>
        <w:ind w:right="432" w:firstLine="720"/>
        <w:rPr>
          <w:bCs w:val="0"/>
        </w:rPr>
      </w:pPr>
      <w:r>
        <w:t xml:space="preserve">Envelope containing bid must be properly marked. </w:t>
      </w:r>
    </w:p>
    <w:p w14:paraId="78A57320" w14:textId="77777777" w:rsidR="002A6C14" w:rsidRDefault="002A6C14" w:rsidP="007A6185">
      <w:pPr>
        <w:ind w:right="432"/>
        <w:rPr>
          <w:bCs w:val="0"/>
        </w:rPr>
      </w:pPr>
    </w:p>
    <w:p w14:paraId="0E83BA98" w14:textId="2A1A2369" w:rsidR="002A6C14" w:rsidRDefault="002A6C14" w:rsidP="007A6185">
      <w:pPr>
        <w:ind w:left="720" w:right="432"/>
        <w:rPr>
          <w:bCs w:val="0"/>
        </w:rPr>
      </w:pPr>
      <w:r>
        <w:t>Bidders are encouraged to enclose bid in a separate sealed envelope when placing in the shipping company packaging (if applicable)</w:t>
      </w:r>
    </w:p>
    <w:p w14:paraId="42291A0A" w14:textId="77777777" w:rsidR="002A6C14" w:rsidRDefault="002A6C14" w:rsidP="007A6185">
      <w:pPr>
        <w:ind w:right="432"/>
        <w:rPr>
          <w:bCs w:val="0"/>
        </w:rPr>
      </w:pPr>
    </w:p>
    <w:p w14:paraId="5E6FFC1D" w14:textId="1807EE5D" w:rsidR="002A6C14" w:rsidRDefault="002A6C14" w:rsidP="007A6185">
      <w:pPr>
        <w:ind w:right="432" w:firstLine="720"/>
        <w:rPr>
          <w:rFonts w:asciiTheme="minorHAnsi" w:hAnsiTheme="minorHAnsi" w:cstheme="minorHAnsi"/>
          <w:b/>
        </w:rPr>
      </w:pPr>
      <w:r>
        <w:t xml:space="preserve">Bidders are encouraged to retain a separate copy of this bid package for their records. </w:t>
      </w:r>
    </w:p>
    <w:p w14:paraId="5F5CC640" w14:textId="23A7167D" w:rsidR="009217A1" w:rsidRDefault="009217A1" w:rsidP="009217A1">
      <w:pPr>
        <w:pStyle w:val="ListParagraph"/>
        <w:rPr>
          <w:rFonts w:asciiTheme="minorHAnsi" w:hAnsiTheme="minorHAnsi" w:cstheme="minorHAnsi"/>
          <w:b/>
        </w:rPr>
      </w:pPr>
    </w:p>
    <w:p w14:paraId="5814009A" w14:textId="1267E6E5" w:rsidR="00960046" w:rsidRDefault="00960046" w:rsidP="009217A1">
      <w:pPr>
        <w:pStyle w:val="ListParagraph"/>
        <w:rPr>
          <w:rFonts w:asciiTheme="minorHAnsi" w:hAnsiTheme="minorHAnsi" w:cstheme="minorHAnsi"/>
          <w:b/>
        </w:rPr>
      </w:pPr>
    </w:p>
    <w:p w14:paraId="1B97FE89" w14:textId="77777777" w:rsidR="00C34111" w:rsidRDefault="00C34111" w:rsidP="00C34111">
      <w:pPr>
        <w:rPr>
          <w:b/>
        </w:rPr>
      </w:pPr>
    </w:p>
    <w:p w14:paraId="3FA63A46" w14:textId="77777777" w:rsidR="00881909" w:rsidRDefault="00881909" w:rsidP="00331860">
      <w:pPr>
        <w:pStyle w:val="Heading2"/>
      </w:pPr>
    </w:p>
    <w:p w14:paraId="61C5CE41" w14:textId="77777777" w:rsidR="00881909" w:rsidRDefault="00881909" w:rsidP="00331860">
      <w:pPr>
        <w:pStyle w:val="Heading2"/>
      </w:pPr>
    </w:p>
    <w:p w14:paraId="4E88F123" w14:textId="77777777" w:rsidR="00881909" w:rsidRDefault="00881909" w:rsidP="00331860">
      <w:pPr>
        <w:pStyle w:val="Heading2"/>
      </w:pPr>
    </w:p>
    <w:p w14:paraId="02D2D464" w14:textId="77777777" w:rsidR="00A33485" w:rsidRDefault="00A33485">
      <w:pPr>
        <w:rPr>
          <w:b/>
        </w:rPr>
      </w:pPr>
      <w:r>
        <w:br w:type="page"/>
      </w:r>
    </w:p>
    <w:p w14:paraId="5C1761A6" w14:textId="325BB245" w:rsidR="00191A2D" w:rsidRPr="00C34111" w:rsidRDefault="00C34111" w:rsidP="00881909">
      <w:pPr>
        <w:pStyle w:val="Heading2"/>
        <w:ind w:right="432"/>
      </w:pPr>
      <w:r w:rsidRPr="00C34111">
        <w:lastRenderedPageBreak/>
        <w:t>Bid Bond</w:t>
      </w:r>
    </w:p>
    <w:p w14:paraId="080A0622" w14:textId="77777777" w:rsidR="00191A2D" w:rsidRPr="00191A2D" w:rsidRDefault="00191A2D" w:rsidP="00881909">
      <w:pPr>
        <w:pStyle w:val="ListParagraph"/>
        <w:ind w:right="432"/>
        <w:rPr>
          <w:bCs w:val="0"/>
        </w:rPr>
      </w:pPr>
    </w:p>
    <w:p w14:paraId="0399FE41" w14:textId="4D999791" w:rsidR="00191A2D" w:rsidRPr="00191A2D" w:rsidRDefault="00191A2D" w:rsidP="00881909">
      <w:pPr>
        <w:pStyle w:val="ListParagraph"/>
        <w:ind w:left="0" w:right="432"/>
        <w:rPr>
          <w:bCs w:val="0"/>
        </w:rPr>
      </w:pPr>
      <w:r w:rsidRPr="00191A2D">
        <w:t>KNOW ALL PERSON BY THESE PRESENTS, that</w:t>
      </w:r>
      <w:r w:rsidR="00C34111">
        <w:t xml:space="preserve"> </w:t>
      </w:r>
      <w:r w:rsidRPr="00191A2D">
        <w:t>______________________</w:t>
      </w:r>
      <w:r w:rsidR="00C34111">
        <w:t>______</w:t>
      </w:r>
      <w:r w:rsidRPr="00191A2D">
        <w:t>__</w:t>
      </w:r>
      <w:r w:rsidR="00C34111">
        <w:t>,</w:t>
      </w:r>
    </w:p>
    <w:p w14:paraId="45BBA40F" w14:textId="77777777" w:rsidR="00191A2D" w:rsidRPr="00191A2D" w:rsidRDefault="00191A2D" w:rsidP="00881909">
      <w:pPr>
        <w:pStyle w:val="ListParagraph"/>
        <w:ind w:left="0" w:right="432"/>
        <w:rPr>
          <w:bCs w:val="0"/>
        </w:rPr>
      </w:pPr>
    </w:p>
    <w:p w14:paraId="4A919FE0" w14:textId="39F913C7" w:rsidR="00191A2D" w:rsidRPr="00191A2D" w:rsidRDefault="00191A2D" w:rsidP="00881909">
      <w:pPr>
        <w:pStyle w:val="ListParagraph"/>
        <w:ind w:left="0" w:right="432"/>
        <w:rPr>
          <w:bCs w:val="0"/>
        </w:rPr>
      </w:pPr>
      <w:r w:rsidRPr="00191A2D">
        <w:t>of ____________________________________________________________</w:t>
      </w:r>
      <w:r w:rsidR="00C34111">
        <w:t>____</w:t>
      </w:r>
      <w:r w:rsidRPr="00191A2D">
        <w:t>_______</w:t>
      </w:r>
    </w:p>
    <w:p w14:paraId="4FAF38B4" w14:textId="77777777" w:rsidR="00191A2D" w:rsidRPr="00191A2D" w:rsidRDefault="00191A2D" w:rsidP="00881909">
      <w:pPr>
        <w:pStyle w:val="ListParagraph"/>
        <w:ind w:left="0" w:right="432"/>
        <w:rPr>
          <w:bCs w:val="0"/>
        </w:rPr>
      </w:pPr>
    </w:p>
    <w:p w14:paraId="101F338D" w14:textId="4CD0AEB9" w:rsidR="00191A2D" w:rsidRPr="00191A2D" w:rsidRDefault="00191A2D" w:rsidP="00881909">
      <w:pPr>
        <w:pStyle w:val="ListParagraph"/>
        <w:ind w:left="0" w:right="432"/>
        <w:rPr>
          <w:bCs w:val="0"/>
        </w:rPr>
      </w:pPr>
      <w:r w:rsidRPr="00191A2D">
        <w:t xml:space="preserve">(hereafter designated as “Bidder”), is submitting herewith to Town of Berryville, Virginia (hereafter designated as “Town”) a bid, in accordance with </w:t>
      </w:r>
      <w:r w:rsidR="00AB3510">
        <w:t>Concrete: New Installation and Repair</w:t>
      </w:r>
      <w:r w:rsidR="008A23FA">
        <w:t xml:space="preserve"> and number of IFB </w:t>
      </w:r>
      <w:r w:rsidR="00AB3510">
        <w:t>#2025-02</w:t>
      </w:r>
      <w:r w:rsidR="008A23FA">
        <w:t>.</w:t>
      </w:r>
    </w:p>
    <w:p w14:paraId="180959C1" w14:textId="77777777" w:rsidR="00191A2D" w:rsidRPr="00191A2D" w:rsidRDefault="00191A2D" w:rsidP="00881909">
      <w:pPr>
        <w:pStyle w:val="ListParagraph"/>
        <w:ind w:left="0" w:right="432"/>
        <w:rPr>
          <w:bCs w:val="0"/>
        </w:rPr>
      </w:pPr>
    </w:p>
    <w:p w14:paraId="39C4F710" w14:textId="2378971C" w:rsidR="00191A2D" w:rsidRPr="00191A2D" w:rsidRDefault="00191A2D" w:rsidP="00881909">
      <w:pPr>
        <w:pStyle w:val="ListParagraph"/>
        <w:ind w:left="0" w:right="432"/>
        <w:rPr>
          <w:bCs w:val="0"/>
        </w:rPr>
      </w:pPr>
      <w:r w:rsidRPr="00191A2D">
        <w:t xml:space="preserve">NOW THEREFORE, Bidder is organized and existing under by virtue of the law of the State/Commonwealth of </w:t>
      </w:r>
      <w:r w:rsidR="00AB3510">
        <w:t>Virginia</w:t>
      </w:r>
      <w:r w:rsidRPr="00191A2D">
        <w:t>, and authorized to transact business within the State of Virginia, as Surety, hereinafter called the "Surety", are held and firmly bound unto the Town in the sum of ________________________________ Dollars ($ ______</w:t>
      </w:r>
      <w:r w:rsidR="00C34111">
        <w:t>____</w:t>
      </w:r>
      <w:r w:rsidRPr="00191A2D">
        <w:t>___________)</w:t>
      </w:r>
    </w:p>
    <w:p w14:paraId="5446F242" w14:textId="77777777" w:rsidR="00191A2D" w:rsidRPr="00191A2D" w:rsidRDefault="00191A2D" w:rsidP="00881909">
      <w:pPr>
        <w:pStyle w:val="ListParagraph"/>
        <w:ind w:left="0" w:right="432"/>
        <w:rPr>
          <w:bCs w:val="0"/>
        </w:rPr>
      </w:pPr>
    </w:p>
    <w:p w14:paraId="40C8B8D3" w14:textId="77777777" w:rsidR="00191A2D" w:rsidRPr="00191A2D" w:rsidRDefault="00191A2D" w:rsidP="00881909">
      <w:pPr>
        <w:pStyle w:val="ListParagraph"/>
        <w:ind w:left="0" w:right="432"/>
        <w:rPr>
          <w:bCs w:val="0"/>
        </w:rPr>
      </w:pPr>
      <w:r w:rsidRPr="00191A2D">
        <w:t>for the payment of which sum well and truly to be made we bind ourselves, our heirs, executors, administrators, successors, and assigns, jointly and severally, firmly by these presents.</w:t>
      </w:r>
    </w:p>
    <w:p w14:paraId="6F67513D" w14:textId="77777777" w:rsidR="00191A2D" w:rsidRPr="00191A2D" w:rsidRDefault="00191A2D" w:rsidP="00881909">
      <w:pPr>
        <w:pStyle w:val="ListParagraph"/>
        <w:ind w:left="0" w:right="432"/>
        <w:rPr>
          <w:bCs w:val="0"/>
        </w:rPr>
      </w:pPr>
    </w:p>
    <w:p w14:paraId="657EC483" w14:textId="6A810E4C" w:rsidR="00AB3510" w:rsidRPr="00191A2D" w:rsidRDefault="00191A2D" w:rsidP="00881909">
      <w:pPr>
        <w:pStyle w:val="ListParagraph"/>
        <w:ind w:left="0" w:right="432"/>
        <w:rPr>
          <w:bCs w:val="0"/>
        </w:rPr>
      </w:pPr>
      <w:r w:rsidRPr="00191A2D">
        <w:t>WHEREAS, Bidder has submitted the accompanying bid dated _______________, 202</w:t>
      </w:r>
      <w:r w:rsidR="00AB3510">
        <w:t>5</w:t>
      </w:r>
      <w:r w:rsidRPr="00191A2D">
        <w:t xml:space="preserve"> for </w:t>
      </w:r>
      <w:r w:rsidR="00AB3510">
        <w:t>Concrete: New Installation and Repair and number of IFB #2025-02.</w:t>
      </w:r>
    </w:p>
    <w:p w14:paraId="6721E8B5" w14:textId="77777777" w:rsidR="00191A2D" w:rsidRPr="00191A2D" w:rsidRDefault="00191A2D" w:rsidP="00881909">
      <w:pPr>
        <w:pStyle w:val="ListParagraph"/>
        <w:ind w:left="0" w:right="432"/>
        <w:rPr>
          <w:bCs w:val="0"/>
        </w:rPr>
      </w:pPr>
    </w:p>
    <w:p w14:paraId="3C74FBAE" w14:textId="676D58CD" w:rsidR="00191A2D" w:rsidRPr="00191A2D" w:rsidRDefault="00191A2D" w:rsidP="00881909">
      <w:pPr>
        <w:pStyle w:val="ListParagraph"/>
        <w:ind w:left="0" w:right="432"/>
        <w:rPr>
          <w:bCs w:val="0"/>
        </w:rPr>
      </w:pPr>
      <w:r w:rsidRPr="00191A2D">
        <w:t>THE CONDITION OF THIS OBLIGATION IS SUCH that if the Town accepts the Bidder’s bid,</w:t>
      </w:r>
      <w:r w:rsidR="00C34111">
        <w:t xml:space="preserve"> </w:t>
      </w:r>
      <w:r w:rsidRPr="00191A2D">
        <w:t>the Bidder shall, within the period specified therefore, complete the formal contract agreement</w:t>
      </w:r>
      <w:r w:rsidR="00C34111">
        <w:t xml:space="preserve"> </w:t>
      </w:r>
      <w:r w:rsidRPr="00191A2D">
        <w:t>and furnish the required contract performance bond and contract payment bond as provided in</w:t>
      </w:r>
      <w:r w:rsidR="00C34111">
        <w:t xml:space="preserve"> </w:t>
      </w:r>
      <w:r w:rsidRPr="00191A2D">
        <w:t>the Contract Documents, upon acceptance of said bid by the Town, or if the Town shall have</w:t>
      </w:r>
      <w:r w:rsidR="00C34111">
        <w:t xml:space="preserve"> </w:t>
      </w:r>
      <w:r w:rsidRPr="00191A2D">
        <w:t>failed to accept said bid within 30 days of the opening of the bid for this work, then this</w:t>
      </w:r>
      <w:r w:rsidR="00C34111">
        <w:t xml:space="preserve"> </w:t>
      </w:r>
      <w:r w:rsidRPr="00191A2D">
        <w:t>obligation shall be void and of no effect, but otherwise shall remain in full force and effect.</w:t>
      </w:r>
    </w:p>
    <w:p w14:paraId="6EE81E72" w14:textId="77777777" w:rsidR="00191A2D" w:rsidRPr="00191A2D" w:rsidRDefault="00191A2D" w:rsidP="00881909">
      <w:pPr>
        <w:pStyle w:val="ListParagraph"/>
        <w:ind w:left="0" w:right="432"/>
        <w:rPr>
          <w:bCs w:val="0"/>
        </w:rPr>
      </w:pPr>
    </w:p>
    <w:p w14:paraId="59E4EC41" w14:textId="77777777" w:rsidR="00191A2D" w:rsidRPr="00191A2D" w:rsidRDefault="00191A2D" w:rsidP="00881909">
      <w:pPr>
        <w:pStyle w:val="ListParagraph"/>
        <w:ind w:left="0" w:right="432"/>
        <w:rPr>
          <w:bCs w:val="0"/>
        </w:rPr>
      </w:pPr>
      <w:r w:rsidRPr="00191A2D">
        <w:t>IN WITNESS WHEREOF, the above parties have executed this instrument under their several seals</w:t>
      </w:r>
    </w:p>
    <w:p w14:paraId="3E4868BB" w14:textId="77777777" w:rsidR="00191A2D" w:rsidRPr="00191A2D" w:rsidRDefault="00191A2D" w:rsidP="00881909">
      <w:pPr>
        <w:pStyle w:val="ListParagraph"/>
        <w:ind w:left="0" w:right="432"/>
        <w:rPr>
          <w:bCs w:val="0"/>
        </w:rPr>
      </w:pPr>
    </w:p>
    <w:p w14:paraId="7AE6B615" w14:textId="668EE3BE" w:rsidR="00191A2D" w:rsidRPr="00191A2D" w:rsidRDefault="00191A2D" w:rsidP="00881909">
      <w:pPr>
        <w:pStyle w:val="ListParagraph"/>
        <w:ind w:left="0" w:right="432"/>
        <w:rPr>
          <w:bCs w:val="0"/>
        </w:rPr>
      </w:pPr>
      <w:r w:rsidRPr="00191A2D">
        <w:t>this _______ day of _____</w:t>
      </w:r>
      <w:r w:rsidR="00C34111">
        <w:t>_______</w:t>
      </w:r>
      <w:r w:rsidRPr="00191A2D">
        <w:t>_, 202</w:t>
      </w:r>
      <w:r w:rsidR="009518B2">
        <w:t>5</w:t>
      </w:r>
      <w:r w:rsidRPr="00191A2D">
        <w:t>, the name and corporate seal of each corporate party being hereto affixed and these presents duly signed by its undersigned representative pursuant to authority of its governing board.</w:t>
      </w:r>
    </w:p>
    <w:p w14:paraId="7FE42FE6" w14:textId="77777777" w:rsidR="00191A2D" w:rsidRPr="00191A2D" w:rsidRDefault="00191A2D" w:rsidP="00881909">
      <w:pPr>
        <w:pStyle w:val="ListParagraph"/>
        <w:ind w:left="0" w:right="432"/>
        <w:rPr>
          <w:bCs w:val="0"/>
        </w:rPr>
      </w:pPr>
    </w:p>
    <w:p w14:paraId="102DEAAA" w14:textId="77777777" w:rsidR="00191A2D" w:rsidRPr="00191A2D" w:rsidRDefault="00191A2D" w:rsidP="00881909">
      <w:pPr>
        <w:pStyle w:val="ListParagraph"/>
        <w:ind w:left="0" w:right="432"/>
        <w:rPr>
          <w:bCs w:val="0"/>
        </w:rPr>
      </w:pPr>
      <w:r w:rsidRPr="00191A2D">
        <w:t>ATTEST:</w:t>
      </w:r>
    </w:p>
    <w:p w14:paraId="4C90347A" w14:textId="77777777" w:rsidR="00191A2D" w:rsidRPr="00191A2D" w:rsidRDefault="00191A2D" w:rsidP="00881909">
      <w:pPr>
        <w:pStyle w:val="ListParagraph"/>
        <w:ind w:left="0" w:right="432"/>
        <w:rPr>
          <w:bCs w:val="0"/>
        </w:rPr>
      </w:pPr>
    </w:p>
    <w:p w14:paraId="2F7E1942" w14:textId="2EAA1D4D" w:rsidR="00C34111" w:rsidRDefault="00191A2D" w:rsidP="00881909">
      <w:pPr>
        <w:pStyle w:val="ListParagraph"/>
        <w:ind w:left="0" w:right="432"/>
        <w:rPr>
          <w:bCs w:val="0"/>
        </w:rPr>
      </w:pPr>
      <w:r w:rsidRPr="00191A2D">
        <w:t xml:space="preserve">By: </w:t>
      </w:r>
      <w:r w:rsidR="00C34111">
        <w:tab/>
      </w:r>
      <w:r w:rsidR="00C34111">
        <w:tab/>
      </w:r>
      <w:r w:rsidR="008A23FA">
        <w:tab/>
      </w:r>
      <w:r w:rsidR="008A23FA">
        <w:tab/>
      </w:r>
      <w:r w:rsidR="008A23FA">
        <w:tab/>
      </w:r>
      <w:r w:rsidR="008A23FA">
        <w:tab/>
      </w:r>
      <w:r w:rsidR="008A23FA">
        <w:tab/>
      </w:r>
      <w:r w:rsidR="008A23FA">
        <w:tab/>
        <w:t>By:</w:t>
      </w:r>
      <w:r w:rsidR="00C34111">
        <w:tab/>
      </w:r>
      <w:r w:rsidR="00C34111">
        <w:tab/>
      </w:r>
      <w:r w:rsidR="00C34111">
        <w:tab/>
      </w:r>
      <w:r w:rsidR="00C34111">
        <w:tab/>
      </w:r>
      <w:r w:rsidR="00C34111">
        <w:tab/>
      </w:r>
    </w:p>
    <w:p w14:paraId="2EFEF8D1" w14:textId="77777777" w:rsidR="0089757F" w:rsidRDefault="0089757F" w:rsidP="0089757F">
      <w:pPr>
        <w:pStyle w:val="BodyText"/>
        <w:ind w:left="500" w:right="1320"/>
      </w:pPr>
    </w:p>
    <w:p w14:paraId="31906284" w14:textId="77777777" w:rsidR="0089757F" w:rsidRDefault="0089757F" w:rsidP="0089757F">
      <w:pPr>
        <w:pStyle w:val="BodyText"/>
        <w:ind w:left="500" w:right="1320"/>
      </w:pPr>
    </w:p>
    <w:p w14:paraId="2B73A5D8" w14:textId="77777777" w:rsidR="002948AC" w:rsidRDefault="002948AC">
      <w:pPr>
        <w:rPr>
          <w:rFonts w:eastAsia="Arial"/>
        </w:rPr>
      </w:pPr>
      <w:r>
        <w:br w:type="page"/>
      </w:r>
    </w:p>
    <w:p w14:paraId="5C7E4985" w14:textId="1D06DDB2" w:rsidR="0089757F" w:rsidRPr="001938C9" w:rsidRDefault="0089757F" w:rsidP="00A33485">
      <w:pPr>
        <w:pStyle w:val="BodyText"/>
        <w:rPr>
          <w:rFonts w:ascii="Times New Roman" w:hAnsi="Times New Roman" w:cs="Times New Roman"/>
          <w:b/>
          <w:bCs w:val="0"/>
          <w:i/>
          <w:iCs/>
          <w:sz w:val="24"/>
          <w:szCs w:val="24"/>
        </w:rPr>
      </w:pPr>
      <w:r w:rsidRPr="001938C9">
        <w:rPr>
          <w:rFonts w:ascii="Times New Roman" w:hAnsi="Times New Roman" w:cs="Times New Roman"/>
          <w:b/>
          <w:bCs w:val="0"/>
          <w:i/>
          <w:iCs/>
          <w:sz w:val="24"/>
          <w:szCs w:val="24"/>
        </w:rPr>
        <w:lastRenderedPageBreak/>
        <w:t xml:space="preserve">Work performed under this contract shall include repair, replacement and </w:t>
      </w:r>
      <w:r w:rsidR="00A33485" w:rsidRPr="001938C9">
        <w:rPr>
          <w:rFonts w:ascii="Times New Roman" w:hAnsi="Times New Roman" w:cs="Times New Roman"/>
          <w:b/>
          <w:bCs w:val="0"/>
          <w:i/>
          <w:iCs/>
          <w:sz w:val="24"/>
          <w:szCs w:val="24"/>
        </w:rPr>
        <w:t>i</w:t>
      </w:r>
      <w:r w:rsidRPr="001938C9">
        <w:rPr>
          <w:rFonts w:ascii="Times New Roman" w:hAnsi="Times New Roman" w:cs="Times New Roman"/>
          <w:b/>
          <w:bCs w:val="0"/>
          <w:i/>
          <w:iCs/>
          <w:sz w:val="24"/>
          <w:szCs w:val="24"/>
        </w:rPr>
        <w:t>nstallation of new concrete surfaces including, but not limited to sidewalks, curbs, gutters, ramps, curb cuts, footings, retaining walls and miscellaneous concrete related work in accordance with the specifications shown below.</w:t>
      </w:r>
    </w:p>
    <w:p w14:paraId="73D7594A" w14:textId="77777777" w:rsidR="0089757F" w:rsidRDefault="0089757F" w:rsidP="0089757F">
      <w:pPr>
        <w:pStyle w:val="BodyText"/>
        <w:spacing w:before="11"/>
        <w:rPr>
          <w:sz w:val="21"/>
        </w:rPr>
      </w:pPr>
    </w:p>
    <w:p w14:paraId="27897441" w14:textId="77777777" w:rsidR="0089757F" w:rsidRDefault="0089757F" w:rsidP="0089757F">
      <w:pPr>
        <w:pStyle w:val="ListParagraph"/>
        <w:widowControl w:val="0"/>
        <w:numPr>
          <w:ilvl w:val="0"/>
          <w:numId w:val="14"/>
        </w:numPr>
        <w:tabs>
          <w:tab w:val="left" w:pos="860"/>
        </w:tabs>
        <w:autoSpaceDE w:val="0"/>
        <w:autoSpaceDN w:val="0"/>
      </w:pPr>
      <w:r>
        <w:rPr>
          <w:u w:val="single"/>
        </w:rPr>
        <w:t>CONCRETE</w:t>
      </w:r>
      <w:r>
        <w:rPr>
          <w:spacing w:val="-1"/>
          <w:u w:val="single"/>
        </w:rPr>
        <w:t xml:space="preserve"> </w:t>
      </w:r>
      <w:r>
        <w:rPr>
          <w:u w:val="single"/>
        </w:rPr>
        <w:t>MATERIALS:</w:t>
      </w:r>
    </w:p>
    <w:p w14:paraId="5F3DAB91" w14:textId="77777777" w:rsidR="0089757F" w:rsidRDefault="0089757F" w:rsidP="0089757F">
      <w:pPr>
        <w:pStyle w:val="ListParagraph"/>
        <w:widowControl w:val="0"/>
        <w:numPr>
          <w:ilvl w:val="1"/>
          <w:numId w:val="14"/>
        </w:numPr>
        <w:tabs>
          <w:tab w:val="left" w:pos="1581"/>
        </w:tabs>
        <w:autoSpaceDE w:val="0"/>
        <w:autoSpaceDN w:val="0"/>
      </w:pPr>
      <w:r>
        <w:t>Provide concrete to the following</w:t>
      </w:r>
      <w:r>
        <w:rPr>
          <w:spacing w:val="-1"/>
        </w:rPr>
        <w:t xml:space="preserve"> </w:t>
      </w:r>
      <w:r>
        <w:t>criteria:</w:t>
      </w:r>
    </w:p>
    <w:p w14:paraId="5BEBBE3A" w14:textId="77777777" w:rsidR="0089757F" w:rsidRDefault="0089757F" w:rsidP="0089757F">
      <w:pPr>
        <w:pStyle w:val="ListParagraph"/>
        <w:widowControl w:val="0"/>
        <w:numPr>
          <w:ilvl w:val="2"/>
          <w:numId w:val="14"/>
        </w:numPr>
        <w:tabs>
          <w:tab w:val="left" w:pos="2659"/>
          <w:tab w:val="left" w:pos="2660"/>
        </w:tabs>
        <w:autoSpaceDE w:val="0"/>
        <w:autoSpaceDN w:val="0"/>
        <w:spacing w:before="1"/>
        <w:ind w:hanging="541"/>
      </w:pPr>
      <w:r>
        <w:t>Compressive Strength – 28 days, minimum 3,000</w:t>
      </w:r>
      <w:r>
        <w:rPr>
          <w:spacing w:val="-1"/>
        </w:rPr>
        <w:t xml:space="preserve"> </w:t>
      </w:r>
      <w:r>
        <w:t>psi</w:t>
      </w:r>
    </w:p>
    <w:p w14:paraId="7DEDAE21" w14:textId="77777777" w:rsidR="0089757F" w:rsidRDefault="0089757F" w:rsidP="0089757F">
      <w:pPr>
        <w:pStyle w:val="ListParagraph"/>
        <w:widowControl w:val="0"/>
        <w:numPr>
          <w:ilvl w:val="2"/>
          <w:numId w:val="14"/>
        </w:numPr>
        <w:tabs>
          <w:tab w:val="left" w:pos="2659"/>
          <w:tab w:val="left" w:pos="2660"/>
        </w:tabs>
        <w:autoSpaceDE w:val="0"/>
        <w:autoSpaceDN w:val="0"/>
        <w:spacing w:line="252" w:lineRule="exact"/>
        <w:ind w:hanging="541"/>
      </w:pPr>
      <w:r>
        <w:t>Slump – 1 to 5</w:t>
      </w:r>
      <w:r>
        <w:rPr>
          <w:spacing w:val="-5"/>
        </w:rPr>
        <w:t xml:space="preserve"> </w:t>
      </w:r>
      <w:r>
        <w:t>inches</w:t>
      </w:r>
    </w:p>
    <w:p w14:paraId="223E19E2" w14:textId="77777777" w:rsidR="0089757F" w:rsidRDefault="0089757F" w:rsidP="0089757F">
      <w:pPr>
        <w:pStyle w:val="ListParagraph"/>
        <w:widowControl w:val="0"/>
        <w:numPr>
          <w:ilvl w:val="2"/>
          <w:numId w:val="14"/>
        </w:numPr>
        <w:tabs>
          <w:tab w:val="left" w:pos="2666"/>
          <w:tab w:val="left" w:pos="2667"/>
        </w:tabs>
        <w:autoSpaceDE w:val="0"/>
        <w:autoSpaceDN w:val="0"/>
        <w:spacing w:line="252" w:lineRule="exact"/>
        <w:ind w:left="2666" w:hanging="548"/>
      </w:pPr>
      <w:r>
        <w:t>Air Content (%): 6 ±</w:t>
      </w:r>
      <w:r>
        <w:rPr>
          <w:spacing w:val="-4"/>
        </w:rPr>
        <w:t xml:space="preserve"> </w:t>
      </w:r>
      <w:r>
        <w:t>2</w:t>
      </w:r>
    </w:p>
    <w:p w14:paraId="4373AA2D" w14:textId="77777777" w:rsidR="0089757F" w:rsidRDefault="0089757F" w:rsidP="0089757F">
      <w:pPr>
        <w:pStyle w:val="ListParagraph"/>
        <w:widowControl w:val="0"/>
        <w:numPr>
          <w:ilvl w:val="1"/>
          <w:numId w:val="14"/>
        </w:numPr>
        <w:tabs>
          <w:tab w:val="left" w:pos="1581"/>
        </w:tabs>
        <w:autoSpaceDE w:val="0"/>
        <w:autoSpaceDN w:val="0"/>
      </w:pPr>
      <w:r>
        <w:t>Concrete</w:t>
      </w:r>
      <w:r>
        <w:rPr>
          <w:spacing w:val="-1"/>
        </w:rPr>
        <w:t xml:space="preserve"> </w:t>
      </w:r>
      <w:r>
        <w:t>Mix</w:t>
      </w:r>
    </w:p>
    <w:p w14:paraId="4754473B" w14:textId="77777777" w:rsidR="0089757F" w:rsidRDefault="0089757F" w:rsidP="0089757F">
      <w:pPr>
        <w:pStyle w:val="ListParagraph"/>
        <w:widowControl w:val="0"/>
        <w:numPr>
          <w:ilvl w:val="2"/>
          <w:numId w:val="14"/>
        </w:numPr>
        <w:tabs>
          <w:tab w:val="left" w:pos="2659"/>
          <w:tab w:val="left" w:pos="2660"/>
        </w:tabs>
        <w:autoSpaceDE w:val="0"/>
        <w:autoSpaceDN w:val="0"/>
        <w:ind w:hanging="541"/>
      </w:pPr>
      <w:r>
        <w:t>Non-exposed aggregate – VDOT Class A-3 (General Use</w:t>
      </w:r>
      <w:r>
        <w:rPr>
          <w:spacing w:val="-2"/>
        </w:rPr>
        <w:t xml:space="preserve"> </w:t>
      </w:r>
      <w:r>
        <w:t>Concrete)</w:t>
      </w:r>
    </w:p>
    <w:p w14:paraId="073D75D5" w14:textId="77777777" w:rsidR="0089757F" w:rsidRDefault="0089757F" w:rsidP="0089757F">
      <w:pPr>
        <w:pStyle w:val="ListParagraph"/>
        <w:widowControl w:val="0"/>
        <w:numPr>
          <w:ilvl w:val="2"/>
          <w:numId w:val="14"/>
        </w:numPr>
        <w:tabs>
          <w:tab w:val="left" w:pos="2659"/>
          <w:tab w:val="left" w:pos="2660"/>
        </w:tabs>
        <w:autoSpaceDE w:val="0"/>
        <w:autoSpaceDN w:val="0"/>
        <w:ind w:right="1880"/>
      </w:pPr>
      <w:r>
        <w:t>Exposed aggregate – approved VDOT concrete mix design meeting ADA requirements</w:t>
      </w:r>
    </w:p>
    <w:p w14:paraId="5BDE2639" w14:textId="77777777" w:rsidR="0089757F" w:rsidRDefault="0089757F" w:rsidP="0089757F">
      <w:pPr>
        <w:pStyle w:val="ListParagraph"/>
        <w:widowControl w:val="0"/>
        <w:numPr>
          <w:ilvl w:val="3"/>
          <w:numId w:val="14"/>
        </w:numPr>
        <w:tabs>
          <w:tab w:val="left" w:pos="3020"/>
        </w:tabs>
        <w:autoSpaceDE w:val="0"/>
        <w:autoSpaceDN w:val="0"/>
        <w:ind w:right="2167"/>
        <w:jc w:val="left"/>
      </w:pPr>
      <w:r>
        <w:t>Water Repellant: Exposed aggregate to receive one application of CHEMTRETE BSM 40 VOC, or equal.</w:t>
      </w:r>
    </w:p>
    <w:p w14:paraId="746D3B3C" w14:textId="77777777" w:rsidR="0089757F" w:rsidRDefault="0089757F" w:rsidP="0089757F">
      <w:pPr>
        <w:pStyle w:val="ListParagraph"/>
        <w:widowControl w:val="0"/>
        <w:numPr>
          <w:ilvl w:val="1"/>
          <w:numId w:val="14"/>
        </w:numPr>
        <w:tabs>
          <w:tab w:val="left" w:pos="1581"/>
        </w:tabs>
        <w:autoSpaceDE w:val="0"/>
        <w:autoSpaceDN w:val="0"/>
        <w:ind w:hanging="362"/>
      </w:pPr>
      <w:r>
        <w:t>Admixtures – as approved by the Director of Public Works</w:t>
      </w:r>
      <w:r>
        <w:rPr>
          <w:spacing w:val="-1"/>
        </w:rPr>
        <w:t xml:space="preserve"> </w:t>
      </w:r>
      <w:r>
        <w:t>(Director)</w:t>
      </w:r>
    </w:p>
    <w:p w14:paraId="1D866788" w14:textId="27379480" w:rsidR="0089757F" w:rsidRDefault="0089757F" w:rsidP="0089757F">
      <w:pPr>
        <w:pStyle w:val="ListParagraph"/>
        <w:widowControl w:val="0"/>
        <w:numPr>
          <w:ilvl w:val="2"/>
          <w:numId w:val="14"/>
        </w:numPr>
        <w:tabs>
          <w:tab w:val="left" w:pos="2659"/>
          <w:tab w:val="left" w:pos="2660"/>
        </w:tabs>
        <w:autoSpaceDE w:val="0"/>
        <w:autoSpaceDN w:val="0"/>
        <w:ind w:right="1270"/>
      </w:pPr>
      <w:r>
        <w:t>Use accelerating admixtures in cold weather only when approved by the Director. Use of admixtures will not relax cold weather placement</w:t>
      </w:r>
      <w:r>
        <w:rPr>
          <w:spacing w:val="-14"/>
        </w:rPr>
        <w:t xml:space="preserve"> </w:t>
      </w:r>
      <w:r>
        <w:t>requirements.</w:t>
      </w:r>
    </w:p>
    <w:p w14:paraId="483E9443" w14:textId="77777777" w:rsidR="0089757F" w:rsidRDefault="0089757F" w:rsidP="0089757F">
      <w:pPr>
        <w:pStyle w:val="ListParagraph"/>
        <w:widowControl w:val="0"/>
        <w:numPr>
          <w:ilvl w:val="2"/>
          <w:numId w:val="14"/>
        </w:numPr>
        <w:tabs>
          <w:tab w:val="left" w:pos="2659"/>
          <w:tab w:val="left" w:pos="2660"/>
        </w:tabs>
        <w:autoSpaceDE w:val="0"/>
        <w:autoSpaceDN w:val="0"/>
        <w:ind w:right="1612"/>
      </w:pPr>
      <w:r>
        <w:t>Use set retarding admixtures during hot weather only when approved by the Director.</w:t>
      </w:r>
    </w:p>
    <w:p w14:paraId="23CAAF99" w14:textId="77777777" w:rsidR="0089757F" w:rsidRDefault="0089757F" w:rsidP="0089757F">
      <w:pPr>
        <w:pStyle w:val="ListParagraph"/>
        <w:widowControl w:val="0"/>
        <w:numPr>
          <w:ilvl w:val="1"/>
          <w:numId w:val="14"/>
        </w:numPr>
        <w:tabs>
          <w:tab w:val="left" w:pos="1581"/>
        </w:tabs>
        <w:autoSpaceDE w:val="0"/>
        <w:autoSpaceDN w:val="0"/>
        <w:ind w:hanging="362"/>
      </w:pPr>
      <w:r>
        <w:t>Use calcium chloride only when approved by the</w:t>
      </w:r>
      <w:r>
        <w:rPr>
          <w:spacing w:val="-3"/>
        </w:rPr>
        <w:t xml:space="preserve"> </w:t>
      </w:r>
      <w:r>
        <w:t>Director.</w:t>
      </w:r>
    </w:p>
    <w:p w14:paraId="31BF5195" w14:textId="77777777" w:rsidR="0089757F" w:rsidRDefault="0089757F" w:rsidP="0089757F">
      <w:pPr>
        <w:pStyle w:val="BodyText"/>
      </w:pPr>
    </w:p>
    <w:p w14:paraId="13A9822B" w14:textId="77777777" w:rsidR="0089757F" w:rsidRPr="00784857" w:rsidRDefault="0089757F" w:rsidP="0089757F">
      <w:pPr>
        <w:pStyle w:val="ListParagraph"/>
        <w:widowControl w:val="0"/>
        <w:numPr>
          <w:ilvl w:val="3"/>
          <w:numId w:val="14"/>
        </w:numPr>
        <w:tabs>
          <w:tab w:val="left" w:pos="860"/>
        </w:tabs>
        <w:autoSpaceDE w:val="0"/>
        <w:autoSpaceDN w:val="0"/>
        <w:ind w:left="859" w:hanging="361"/>
        <w:jc w:val="left"/>
        <w:rPr>
          <w:lang w:val="fr-FR"/>
        </w:rPr>
      </w:pPr>
      <w:r w:rsidRPr="00784857">
        <w:rPr>
          <w:u w:val="single"/>
          <w:lang w:val="fr-FR"/>
        </w:rPr>
        <w:t>ACCESSORIES, JOINT DEVICES &amp; FILLER MATERIAL:</w:t>
      </w:r>
    </w:p>
    <w:p w14:paraId="68F37892" w14:textId="77777777" w:rsidR="0089757F" w:rsidRDefault="0089757F" w:rsidP="0089757F">
      <w:pPr>
        <w:pStyle w:val="ListParagraph"/>
        <w:widowControl w:val="0"/>
        <w:numPr>
          <w:ilvl w:val="4"/>
          <w:numId w:val="14"/>
        </w:numPr>
        <w:tabs>
          <w:tab w:val="left" w:pos="1581"/>
        </w:tabs>
        <w:autoSpaceDE w:val="0"/>
        <w:autoSpaceDN w:val="0"/>
        <w:spacing w:before="1" w:line="252" w:lineRule="exact"/>
      </w:pPr>
      <w:r>
        <w:t>Vapor barrier – clear polyethylene film, 6 ml, below grade</w:t>
      </w:r>
      <w:r>
        <w:rPr>
          <w:spacing w:val="-2"/>
        </w:rPr>
        <w:t xml:space="preserve"> </w:t>
      </w:r>
      <w:r>
        <w:t>application.</w:t>
      </w:r>
    </w:p>
    <w:p w14:paraId="5F6567C8" w14:textId="77777777" w:rsidR="0089757F" w:rsidRDefault="0089757F" w:rsidP="0089757F">
      <w:pPr>
        <w:pStyle w:val="ListParagraph"/>
        <w:widowControl w:val="0"/>
        <w:numPr>
          <w:ilvl w:val="4"/>
          <w:numId w:val="14"/>
        </w:numPr>
        <w:tabs>
          <w:tab w:val="left" w:pos="1581"/>
        </w:tabs>
        <w:autoSpaceDE w:val="0"/>
        <w:autoSpaceDN w:val="0"/>
        <w:ind w:left="1579" w:right="1594" w:hanging="360"/>
      </w:pPr>
      <w:r>
        <w:t>Joint filler – asphalt impregnated fiberboard or felt, ½ inch thick, ASTM D1751 or</w:t>
      </w:r>
      <w:r>
        <w:rPr>
          <w:spacing w:val="-16"/>
        </w:rPr>
        <w:t xml:space="preserve"> </w:t>
      </w:r>
      <w:r>
        <w:t>ASTM D994</w:t>
      </w:r>
    </w:p>
    <w:p w14:paraId="504B4F54" w14:textId="77777777" w:rsidR="0089757F" w:rsidRDefault="0089757F" w:rsidP="0089757F">
      <w:pPr>
        <w:pStyle w:val="ListParagraph"/>
        <w:widowControl w:val="0"/>
        <w:numPr>
          <w:ilvl w:val="4"/>
          <w:numId w:val="14"/>
        </w:numPr>
        <w:tabs>
          <w:tab w:val="left" w:pos="1581"/>
        </w:tabs>
        <w:autoSpaceDE w:val="0"/>
        <w:autoSpaceDN w:val="0"/>
      </w:pPr>
      <w:r>
        <w:t>Sealant and Primer – as directed by the</w:t>
      </w:r>
      <w:r>
        <w:rPr>
          <w:spacing w:val="-1"/>
        </w:rPr>
        <w:t xml:space="preserve"> </w:t>
      </w:r>
      <w:r>
        <w:t>Director.</w:t>
      </w:r>
    </w:p>
    <w:p w14:paraId="742F2407" w14:textId="77777777" w:rsidR="0089757F" w:rsidRDefault="0089757F" w:rsidP="0089757F">
      <w:pPr>
        <w:pStyle w:val="BodyText"/>
      </w:pPr>
    </w:p>
    <w:p w14:paraId="4F860A91" w14:textId="77777777" w:rsidR="0089757F" w:rsidRDefault="0089757F" w:rsidP="0089757F">
      <w:pPr>
        <w:pStyle w:val="ListParagraph"/>
        <w:widowControl w:val="0"/>
        <w:numPr>
          <w:ilvl w:val="3"/>
          <w:numId w:val="14"/>
        </w:numPr>
        <w:tabs>
          <w:tab w:val="left" w:pos="860"/>
        </w:tabs>
        <w:autoSpaceDE w:val="0"/>
        <w:autoSpaceDN w:val="0"/>
        <w:ind w:left="860" w:right="1615" w:hanging="361"/>
        <w:jc w:val="left"/>
      </w:pPr>
      <w:r>
        <w:rPr>
          <w:u w:val="single"/>
        </w:rPr>
        <w:t>WORKMANSHIP</w:t>
      </w:r>
      <w:r>
        <w:t>: All work shall be performed in accordance with American Concrete Institute (ACI) 301 and current VDOT Road and Bridge Specifications. Work performed which does not conform to the required lines, details, dimensions, tolerances or specifications included in this contract will be determined defective and will be required to be removed and replaced at no additional cost to the</w:t>
      </w:r>
      <w:r>
        <w:rPr>
          <w:spacing w:val="-2"/>
        </w:rPr>
        <w:t xml:space="preserve"> </w:t>
      </w:r>
      <w:r>
        <w:t>Town.</w:t>
      </w:r>
    </w:p>
    <w:p w14:paraId="64503769" w14:textId="77777777" w:rsidR="0089757F" w:rsidRDefault="0089757F" w:rsidP="0089757F">
      <w:pPr>
        <w:pStyle w:val="BodyText"/>
      </w:pPr>
    </w:p>
    <w:p w14:paraId="746AB612" w14:textId="77777777" w:rsidR="0089757F" w:rsidRDefault="0089757F" w:rsidP="0089757F">
      <w:pPr>
        <w:pStyle w:val="ListParagraph"/>
        <w:widowControl w:val="0"/>
        <w:numPr>
          <w:ilvl w:val="3"/>
          <w:numId w:val="14"/>
        </w:numPr>
        <w:tabs>
          <w:tab w:val="left" w:pos="860"/>
        </w:tabs>
        <w:autoSpaceDE w:val="0"/>
        <w:autoSpaceDN w:val="0"/>
        <w:spacing w:line="252" w:lineRule="exact"/>
        <w:ind w:left="859"/>
        <w:jc w:val="left"/>
      </w:pPr>
      <w:r>
        <w:rPr>
          <w:u w:val="single"/>
        </w:rPr>
        <w:t>EXAMINATION:</w:t>
      </w:r>
    </w:p>
    <w:p w14:paraId="3CD7C534" w14:textId="77777777" w:rsidR="0089757F" w:rsidRDefault="0089757F" w:rsidP="0089757F">
      <w:pPr>
        <w:pStyle w:val="ListParagraph"/>
        <w:widowControl w:val="0"/>
        <w:numPr>
          <w:ilvl w:val="4"/>
          <w:numId w:val="14"/>
        </w:numPr>
        <w:tabs>
          <w:tab w:val="left" w:pos="1581"/>
        </w:tabs>
        <w:autoSpaceDE w:val="0"/>
        <w:autoSpaceDN w:val="0"/>
        <w:spacing w:line="252" w:lineRule="exact"/>
      </w:pPr>
      <w:r>
        <w:t>Contractor must verify work site conditions.</w:t>
      </w:r>
    </w:p>
    <w:p w14:paraId="3CB52EB0" w14:textId="77777777" w:rsidR="0089757F" w:rsidRDefault="0089757F" w:rsidP="0089757F">
      <w:pPr>
        <w:pStyle w:val="ListParagraph"/>
        <w:widowControl w:val="0"/>
        <w:numPr>
          <w:ilvl w:val="4"/>
          <w:numId w:val="14"/>
        </w:numPr>
        <w:tabs>
          <w:tab w:val="left" w:pos="1581"/>
        </w:tabs>
        <w:autoSpaceDE w:val="0"/>
        <w:autoSpaceDN w:val="0"/>
        <w:spacing w:before="1"/>
      </w:pPr>
      <w:r>
        <w:t>Contractor must verify the requirements for concrete cover over any</w:t>
      </w:r>
      <w:r>
        <w:rPr>
          <w:spacing w:val="-4"/>
        </w:rPr>
        <w:t xml:space="preserve"> </w:t>
      </w:r>
      <w:r>
        <w:t>reinforcements.</w:t>
      </w:r>
    </w:p>
    <w:p w14:paraId="0DCCE4C4" w14:textId="77777777" w:rsidR="0089757F" w:rsidRDefault="0089757F" w:rsidP="0089757F">
      <w:pPr>
        <w:pStyle w:val="ListParagraph"/>
        <w:widowControl w:val="0"/>
        <w:numPr>
          <w:ilvl w:val="4"/>
          <w:numId w:val="14"/>
        </w:numPr>
        <w:tabs>
          <w:tab w:val="left" w:pos="1581"/>
        </w:tabs>
        <w:autoSpaceDE w:val="0"/>
        <w:autoSpaceDN w:val="0"/>
        <w:ind w:left="1579" w:right="1125" w:hanging="360"/>
      </w:pPr>
      <w:r>
        <w:t>Contractor must verify that anchors, seats, plates, reinforcements and other items to be cast into the concrete are accurately placed, positioned securely, and will not cause hardship in placing</w:t>
      </w:r>
      <w:r>
        <w:rPr>
          <w:spacing w:val="-1"/>
        </w:rPr>
        <w:t xml:space="preserve"> </w:t>
      </w:r>
      <w:r>
        <w:t>concrete.</w:t>
      </w:r>
    </w:p>
    <w:p w14:paraId="0870E9FB" w14:textId="77777777" w:rsidR="0089757F" w:rsidRDefault="0089757F" w:rsidP="0089757F">
      <w:pPr>
        <w:pStyle w:val="BodyText"/>
        <w:spacing w:before="11"/>
        <w:rPr>
          <w:sz w:val="21"/>
        </w:rPr>
      </w:pPr>
    </w:p>
    <w:p w14:paraId="6ECCED31" w14:textId="77777777" w:rsidR="0089757F" w:rsidRDefault="0089757F" w:rsidP="0089757F">
      <w:pPr>
        <w:pStyle w:val="ListParagraph"/>
        <w:widowControl w:val="0"/>
        <w:numPr>
          <w:ilvl w:val="3"/>
          <w:numId w:val="14"/>
        </w:numPr>
        <w:tabs>
          <w:tab w:val="left" w:pos="860"/>
        </w:tabs>
        <w:autoSpaceDE w:val="0"/>
        <w:autoSpaceDN w:val="0"/>
        <w:ind w:left="859" w:hanging="361"/>
        <w:jc w:val="left"/>
      </w:pPr>
      <w:r>
        <w:rPr>
          <w:u w:val="single"/>
        </w:rPr>
        <w:t>PROJECT RECORDS:</w:t>
      </w:r>
    </w:p>
    <w:p w14:paraId="46B454AE" w14:textId="77777777" w:rsidR="0089757F" w:rsidRDefault="0089757F" w:rsidP="0089757F">
      <w:pPr>
        <w:pStyle w:val="ListParagraph"/>
        <w:widowControl w:val="0"/>
        <w:numPr>
          <w:ilvl w:val="4"/>
          <w:numId w:val="14"/>
        </w:numPr>
        <w:tabs>
          <w:tab w:val="left" w:pos="1581"/>
        </w:tabs>
        <w:autoSpaceDE w:val="0"/>
        <w:autoSpaceDN w:val="0"/>
        <w:ind w:left="1579" w:right="1444" w:hanging="360"/>
      </w:pPr>
      <w:r>
        <w:lastRenderedPageBreak/>
        <w:t>Contractor shall accurately record actual locations of embedded utilities and components which are concealed from view. Note: It is the Contractor’s responsibility to notify “Miss Utility” forty-eight (48) hours prior to</w:t>
      </w:r>
      <w:r>
        <w:rPr>
          <w:spacing w:val="-2"/>
        </w:rPr>
        <w:t xml:space="preserve"> </w:t>
      </w:r>
      <w:r>
        <w:t>digging.</w:t>
      </w:r>
    </w:p>
    <w:p w14:paraId="0F217600" w14:textId="77777777" w:rsidR="0089757F" w:rsidRDefault="0089757F" w:rsidP="0089757F">
      <w:pPr>
        <w:pStyle w:val="ListParagraph"/>
        <w:widowControl w:val="0"/>
        <w:numPr>
          <w:ilvl w:val="4"/>
          <w:numId w:val="14"/>
        </w:numPr>
        <w:tabs>
          <w:tab w:val="left" w:pos="1581"/>
        </w:tabs>
        <w:autoSpaceDE w:val="0"/>
        <w:autoSpaceDN w:val="0"/>
        <w:spacing w:before="1"/>
        <w:ind w:right="1186"/>
      </w:pPr>
      <w:r>
        <w:t>Contractor shall call in a private utility locating company when deemed necessary by the Director to locate Town owned utilities in affected work area. The private utility locating contractor will be billed as subcontractor to the Town with all terms of a subcontractor being met such as: pre-approval of the subcontractor’s price prior to work and a copy of the subcontractor’s invoice to accompany the contractor’s invoice a backup</w:t>
      </w:r>
      <w:r>
        <w:rPr>
          <w:spacing w:val="-10"/>
        </w:rPr>
        <w:t xml:space="preserve"> </w:t>
      </w:r>
      <w:r>
        <w:t>documentation.</w:t>
      </w:r>
    </w:p>
    <w:p w14:paraId="4945BAF3" w14:textId="77777777" w:rsidR="0089757F" w:rsidRDefault="0089757F" w:rsidP="0089757F"/>
    <w:p w14:paraId="32B3C591" w14:textId="77777777" w:rsidR="0089757F" w:rsidRDefault="0089757F" w:rsidP="0089757F">
      <w:pPr>
        <w:pStyle w:val="ListParagraph"/>
        <w:widowControl w:val="0"/>
        <w:numPr>
          <w:ilvl w:val="3"/>
          <w:numId w:val="14"/>
        </w:numPr>
        <w:tabs>
          <w:tab w:val="left" w:pos="860"/>
        </w:tabs>
        <w:autoSpaceDE w:val="0"/>
        <w:autoSpaceDN w:val="0"/>
        <w:ind w:left="859"/>
        <w:jc w:val="left"/>
      </w:pPr>
      <w:r>
        <w:rPr>
          <w:u w:val="single"/>
        </w:rPr>
        <w:t>PREPARATION:</w:t>
      </w:r>
    </w:p>
    <w:p w14:paraId="35AF2C1C" w14:textId="77777777" w:rsidR="0089757F" w:rsidRDefault="0089757F" w:rsidP="0089757F">
      <w:pPr>
        <w:pStyle w:val="ListParagraph"/>
        <w:widowControl w:val="0"/>
        <w:numPr>
          <w:ilvl w:val="4"/>
          <w:numId w:val="14"/>
        </w:numPr>
        <w:tabs>
          <w:tab w:val="left" w:pos="1581"/>
        </w:tabs>
        <w:autoSpaceDE w:val="0"/>
        <w:autoSpaceDN w:val="0"/>
        <w:ind w:left="1579" w:right="1409" w:hanging="360"/>
      </w:pPr>
      <w:r>
        <w:t>Coordinate the placement of joint devices with the erection of concrete form work and</w:t>
      </w:r>
      <w:r>
        <w:rPr>
          <w:spacing w:val="-21"/>
        </w:rPr>
        <w:t xml:space="preserve"> </w:t>
      </w:r>
      <w:r>
        <w:t>the placement of the form</w:t>
      </w:r>
      <w:r>
        <w:rPr>
          <w:spacing w:val="-1"/>
        </w:rPr>
        <w:t xml:space="preserve"> </w:t>
      </w:r>
      <w:r>
        <w:t>accessories.</w:t>
      </w:r>
    </w:p>
    <w:p w14:paraId="1C3BFF3F" w14:textId="77777777" w:rsidR="0089757F" w:rsidRDefault="0089757F" w:rsidP="0089757F">
      <w:pPr>
        <w:pStyle w:val="ListParagraph"/>
        <w:widowControl w:val="0"/>
        <w:numPr>
          <w:ilvl w:val="4"/>
          <w:numId w:val="14"/>
        </w:numPr>
        <w:tabs>
          <w:tab w:val="left" w:pos="1581"/>
        </w:tabs>
        <w:autoSpaceDE w:val="0"/>
        <w:autoSpaceDN w:val="0"/>
        <w:ind w:left="1579" w:right="1347" w:hanging="360"/>
      </w:pPr>
      <w:r>
        <w:t>Prepare previously placed concrete by cleaning with a steel brush and applying a</w:t>
      </w:r>
      <w:r>
        <w:rPr>
          <w:spacing w:val="-20"/>
        </w:rPr>
        <w:t xml:space="preserve"> </w:t>
      </w:r>
      <w:r>
        <w:t>bonding agent in accordance with the manufacturer’s</w:t>
      </w:r>
      <w:r>
        <w:rPr>
          <w:spacing w:val="-2"/>
        </w:rPr>
        <w:t xml:space="preserve"> </w:t>
      </w:r>
      <w:r>
        <w:t>instructions.</w:t>
      </w:r>
    </w:p>
    <w:p w14:paraId="44BBDBE5" w14:textId="77777777" w:rsidR="0089757F" w:rsidRDefault="0089757F" w:rsidP="0089757F">
      <w:pPr>
        <w:pStyle w:val="ListParagraph"/>
        <w:widowControl w:val="0"/>
        <w:numPr>
          <w:ilvl w:val="4"/>
          <w:numId w:val="14"/>
        </w:numPr>
        <w:tabs>
          <w:tab w:val="left" w:pos="1581"/>
        </w:tabs>
        <w:autoSpaceDE w:val="0"/>
        <w:autoSpaceDN w:val="0"/>
        <w:ind w:right="1200"/>
      </w:pPr>
      <w:r>
        <w:t>In locations where new concrete is doweled to existing work, drill holes in existing concrete, insert steel dowels and pack solid with non-shrink</w:t>
      </w:r>
      <w:r>
        <w:rPr>
          <w:spacing w:val="-4"/>
        </w:rPr>
        <w:t xml:space="preserve"> </w:t>
      </w:r>
      <w:r>
        <w:t>grout.</w:t>
      </w:r>
    </w:p>
    <w:p w14:paraId="75EFA905" w14:textId="77777777" w:rsidR="0089757F" w:rsidRDefault="0089757F" w:rsidP="0089757F">
      <w:pPr>
        <w:pStyle w:val="BodyText"/>
        <w:spacing w:before="10"/>
        <w:rPr>
          <w:sz w:val="21"/>
        </w:rPr>
      </w:pPr>
    </w:p>
    <w:p w14:paraId="063413F0" w14:textId="77777777" w:rsidR="0089757F" w:rsidRDefault="0089757F" w:rsidP="0089757F">
      <w:pPr>
        <w:pStyle w:val="ListParagraph"/>
        <w:widowControl w:val="0"/>
        <w:numPr>
          <w:ilvl w:val="3"/>
          <w:numId w:val="14"/>
        </w:numPr>
        <w:tabs>
          <w:tab w:val="left" w:pos="860"/>
        </w:tabs>
        <w:autoSpaceDE w:val="0"/>
        <w:autoSpaceDN w:val="0"/>
        <w:spacing w:before="1"/>
        <w:ind w:left="859"/>
        <w:jc w:val="left"/>
      </w:pPr>
      <w:r>
        <w:rPr>
          <w:u w:val="single"/>
        </w:rPr>
        <w:t>PLACING OF</w:t>
      </w:r>
      <w:r>
        <w:rPr>
          <w:spacing w:val="-1"/>
          <w:u w:val="single"/>
        </w:rPr>
        <w:t xml:space="preserve"> </w:t>
      </w:r>
      <w:r>
        <w:rPr>
          <w:u w:val="single"/>
        </w:rPr>
        <w:t>CONCRETE:</w:t>
      </w:r>
    </w:p>
    <w:p w14:paraId="16EDA00D" w14:textId="77777777" w:rsidR="0089757F" w:rsidRDefault="0089757F" w:rsidP="0089757F">
      <w:pPr>
        <w:pStyle w:val="ListParagraph"/>
        <w:widowControl w:val="0"/>
        <w:numPr>
          <w:ilvl w:val="4"/>
          <w:numId w:val="14"/>
        </w:numPr>
        <w:tabs>
          <w:tab w:val="left" w:pos="1581"/>
        </w:tabs>
        <w:autoSpaceDE w:val="0"/>
        <w:autoSpaceDN w:val="0"/>
        <w:ind w:left="1579" w:right="2109" w:hanging="360"/>
      </w:pPr>
      <w:r>
        <w:t>Notify the Director a minimum of twenty-four (24) hours prior to commencement</w:t>
      </w:r>
      <w:r>
        <w:rPr>
          <w:spacing w:val="-15"/>
        </w:rPr>
        <w:t xml:space="preserve"> </w:t>
      </w:r>
      <w:r>
        <w:t>of operations.</w:t>
      </w:r>
    </w:p>
    <w:p w14:paraId="3521DF9A" w14:textId="77777777" w:rsidR="0089757F" w:rsidRDefault="0089757F" w:rsidP="0089757F">
      <w:pPr>
        <w:pStyle w:val="ListParagraph"/>
        <w:widowControl w:val="0"/>
        <w:numPr>
          <w:ilvl w:val="4"/>
          <w:numId w:val="14"/>
        </w:numPr>
        <w:tabs>
          <w:tab w:val="left" w:pos="1581"/>
        </w:tabs>
        <w:autoSpaceDE w:val="0"/>
        <w:autoSpaceDN w:val="0"/>
      </w:pPr>
      <w:r>
        <w:t>Before the concrete is</w:t>
      </w:r>
      <w:r>
        <w:rPr>
          <w:spacing w:val="-1"/>
        </w:rPr>
        <w:t xml:space="preserve"> </w:t>
      </w:r>
      <w:r>
        <w:t>placed:</w:t>
      </w:r>
    </w:p>
    <w:p w14:paraId="6F8BD85B" w14:textId="77777777" w:rsidR="0089757F" w:rsidRDefault="0089757F" w:rsidP="0089757F">
      <w:pPr>
        <w:pStyle w:val="ListParagraph"/>
        <w:widowControl w:val="0"/>
        <w:numPr>
          <w:ilvl w:val="5"/>
          <w:numId w:val="14"/>
        </w:numPr>
        <w:tabs>
          <w:tab w:val="left" w:pos="2659"/>
          <w:tab w:val="left" w:pos="2660"/>
        </w:tabs>
        <w:autoSpaceDE w:val="0"/>
        <w:autoSpaceDN w:val="0"/>
        <w:spacing w:before="1" w:line="252" w:lineRule="exact"/>
        <w:ind w:hanging="541"/>
      </w:pPr>
      <w:r>
        <w:t>Subgrade shall be graded level and compacted with a pneumatic hand</w:t>
      </w:r>
      <w:r>
        <w:rPr>
          <w:spacing w:val="-5"/>
        </w:rPr>
        <w:t xml:space="preserve"> </w:t>
      </w:r>
      <w:r>
        <w:t>tamper.</w:t>
      </w:r>
    </w:p>
    <w:p w14:paraId="62F80ADA" w14:textId="77777777" w:rsidR="0089757F" w:rsidRDefault="0089757F" w:rsidP="0089757F">
      <w:pPr>
        <w:pStyle w:val="ListParagraph"/>
        <w:widowControl w:val="0"/>
        <w:numPr>
          <w:ilvl w:val="5"/>
          <w:numId w:val="14"/>
        </w:numPr>
        <w:tabs>
          <w:tab w:val="left" w:pos="2659"/>
          <w:tab w:val="left" w:pos="2660"/>
        </w:tabs>
        <w:autoSpaceDE w:val="0"/>
        <w:autoSpaceDN w:val="0"/>
        <w:ind w:left="2299" w:right="1745" w:hanging="181"/>
      </w:pPr>
      <w:r>
        <w:t>A four (4) inch layer of base stone (VDOT – type 21 A) shall be placed and compacted with a pneumatic hand</w:t>
      </w:r>
      <w:r>
        <w:rPr>
          <w:spacing w:val="-1"/>
        </w:rPr>
        <w:t xml:space="preserve"> </w:t>
      </w:r>
      <w:r>
        <w:t>tamper.</w:t>
      </w:r>
    </w:p>
    <w:p w14:paraId="60C52755" w14:textId="77777777" w:rsidR="0089757F" w:rsidRDefault="0089757F" w:rsidP="0089757F">
      <w:pPr>
        <w:pStyle w:val="ListParagraph"/>
        <w:widowControl w:val="0"/>
        <w:numPr>
          <w:ilvl w:val="4"/>
          <w:numId w:val="14"/>
        </w:numPr>
        <w:tabs>
          <w:tab w:val="left" w:pos="1581"/>
        </w:tabs>
        <w:autoSpaceDE w:val="0"/>
        <w:autoSpaceDN w:val="0"/>
        <w:ind w:left="1579" w:right="1114" w:hanging="360"/>
      </w:pPr>
      <w:r>
        <w:t>When suitable material is present, the Contractor shall notify the Director before proceeding. Any additional removal (undercutting) of material will be paid as outlined in the Pricing Schedule.</w:t>
      </w:r>
    </w:p>
    <w:p w14:paraId="0682D56E" w14:textId="77777777" w:rsidR="0089757F" w:rsidRDefault="0089757F" w:rsidP="0089757F">
      <w:pPr>
        <w:pStyle w:val="ListParagraph"/>
        <w:widowControl w:val="0"/>
        <w:numPr>
          <w:ilvl w:val="4"/>
          <w:numId w:val="14"/>
        </w:numPr>
        <w:tabs>
          <w:tab w:val="left" w:pos="1581"/>
        </w:tabs>
        <w:autoSpaceDE w:val="0"/>
        <w:autoSpaceDN w:val="0"/>
        <w:ind w:left="1579" w:right="1408" w:hanging="360"/>
      </w:pPr>
      <w:r>
        <w:t>Ensure that reinforcements, inserts, embedded parts, formed joint fillers and joint devices are not disturbed during concrete</w:t>
      </w:r>
      <w:r>
        <w:rPr>
          <w:spacing w:val="-2"/>
        </w:rPr>
        <w:t xml:space="preserve"> </w:t>
      </w:r>
      <w:r>
        <w:t>placement.</w:t>
      </w:r>
    </w:p>
    <w:p w14:paraId="64427F80" w14:textId="77777777" w:rsidR="0089757F" w:rsidRDefault="0089757F" w:rsidP="0089757F">
      <w:pPr>
        <w:pStyle w:val="ListParagraph"/>
        <w:widowControl w:val="0"/>
        <w:numPr>
          <w:ilvl w:val="4"/>
          <w:numId w:val="14"/>
        </w:numPr>
        <w:tabs>
          <w:tab w:val="left" w:pos="1581"/>
        </w:tabs>
        <w:autoSpaceDE w:val="0"/>
        <w:autoSpaceDN w:val="0"/>
        <w:ind w:left="1579" w:right="1201" w:hanging="360"/>
      </w:pPr>
      <w:r>
        <w:t>Repair vapor barrier damaged during placement of concrete reinforcing. Lap over</w:t>
      </w:r>
      <w:r>
        <w:rPr>
          <w:spacing w:val="-16"/>
        </w:rPr>
        <w:t xml:space="preserve"> </w:t>
      </w:r>
      <w:r>
        <w:t>damaged areas a minimum of 6 inches and seal</w:t>
      </w:r>
      <w:r>
        <w:rPr>
          <w:spacing w:val="-2"/>
        </w:rPr>
        <w:t xml:space="preserve"> </w:t>
      </w:r>
      <w:r>
        <w:t>watertight.</w:t>
      </w:r>
    </w:p>
    <w:p w14:paraId="66224796" w14:textId="77777777" w:rsidR="0089757F" w:rsidRDefault="0089757F" w:rsidP="0089757F">
      <w:pPr>
        <w:pStyle w:val="ListParagraph"/>
        <w:widowControl w:val="0"/>
        <w:numPr>
          <w:ilvl w:val="4"/>
          <w:numId w:val="14"/>
        </w:numPr>
        <w:tabs>
          <w:tab w:val="left" w:pos="1581"/>
        </w:tabs>
        <w:autoSpaceDE w:val="0"/>
        <w:autoSpaceDN w:val="0"/>
        <w:ind w:left="1579" w:right="1662" w:hanging="360"/>
      </w:pPr>
      <w:r>
        <w:t>Install joint devices, fillers, primers and sealants in accordance with the manufacturer’s instructions.</w:t>
      </w:r>
    </w:p>
    <w:p w14:paraId="4C212985" w14:textId="77777777" w:rsidR="0089757F" w:rsidRDefault="0089757F" w:rsidP="0089757F">
      <w:pPr>
        <w:pStyle w:val="ListParagraph"/>
        <w:widowControl w:val="0"/>
        <w:numPr>
          <w:ilvl w:val="4"/>
          <w:numId w:val="14"/>
        </w:numPr>
        <w:tabs>
          <w:tab w:val="left" w:pos="1581"/>
        </w:tabs>
        <w:autoSpaceDE w:val="0"/>
        <w:autoSpaceDN w:val="0"/>
        <w:spacing w:line="252" w:lineRule="exact"/>
      </w:pPr>
      <w:r>
        <w:t>Separate slabs on grade from vertical surfaces with ½ inch thick joint</w:t>
      </w:r>
      <w:r>
        <w:rPr>
          <w:spacing w:val="-5"/>
        </w:rPr>
        <w:t xml:space="preserve"> </w:t>
      </w:r>
      <w:r>
        <w:t>filler.</w:t>
      </w:r>
    </w:p>
    <w:p w14:paraId="2F42BFF7" w14:textId="77777777" w:rsidR="0089757F" w:rsidRDefault="0089757F" w:rsidP="0089757F">
      <w:pPr>
        <w:pStyle w:val="ListParagraph"/>
        <w:widowControl w:val="0"/>
        <w:numPr>
          <w:ilvl w:val="4"/>
          <w:numId w:val="14"/>
        </w:numPr>
        <w:tabs>
          <w:tab w:val="left" w:pos="1581"/>
        </w:tabs>
        <w:autoSpaceDE w:val="0"/>
        <w:autoSpaceDN w:val="0"/>
      </w:pPr>
      <w:r>
        <w:t>Extend joint filler from bottom of slab to within ¼ inch of finished slab</w:t>
      </w:r>
      <w:r>
        <w:rPr>
          <w:spacing w:val="-4"/>
        </w:rPr>
        <w:t xml:space="preserve"> </w:t>
      </w:r>
      <w:r>
        <w:t>surface.</w:t>
      </w:r>
    </w:p>
    <w:p w14:paraId="2ECB28BE" w14:textId="77777777" w:rsidR="0089757F" w:rsidRDefault="0089757F" w:rsidP="0089757F">
      <w:pPr>
        <w:pStyle w:val="ListParagraph"/>
        <w:widowControl w:val="0"/>
        <w:numPr>
          <w:ilvl w:val="4"/>
          <w:numId w:val="14"/>
        </w:numPr>
        <w:tabs>
          <w:tab w:val="left" w:pos="1580"/>
          <w:tab w:val="left" w:pos="1581"/>
        </w:tabs>
        <w:autoSpaceDE w:val="0"/>
        <w:autoSpaceDN w:val="0"/>
        <w:ind w:right="1454"/>
      </w:pPr>
      <w:r>
        <w:t>Maintain records of concrete placement. Record date, location, quantity, air temperature, and test samples</w:t>
      </w:r>
      <w:r>
        <w:rPr>
          <w:spacing w:val="-1"/>
        </w:rPr>
        <w:t xml:space="preserve"> </w:t>
      </w:r>
      <w:r>
        <w:t>taken.</w:t>
      </w:r>
    </w:p>
    <w:p w14:paraId="42E6DBD6" w14:textId="77777777" w:rsidR="0089757F" w:rsidRDefault="0089757F" w:rsidP="0089757F">
      <w:pPr>
        <w:pStyle w:val="ListParagraph"/>
        <w:widowControl w:val="0"/>
        <w:numPr>
          <w:ilvl w:val="4"/>
          <w:numId w:val="14"/>
        </w:numPr>
        <w:tabs>
          <w:tab w:val="left" w:pos="1580"/>
        </w:tabs>
        <w:autoSpaceDE w:val="0"/>
        <w:autoSpaceDN w:val="0"/>
        <w:spacing w:before="1"/>
        <w:ind w:right="1441"/>
      </w:pPr>
      <w:r>
        <w:t xml:space="preserve">Place concrete continuously between predetermined expansion, </w:t>
      </w:r>
      <w:r>
        <w:lastRenderedPageBreak/>
        <w:t>control and construction joints.</w:t>
      </w:r>
    </w:p>
    <w:p w14:paraId="2D8C8047" w14:textId="77777777" w:rsidR="0089757F" w:rsidRDefault="0089757F" w:rsidP="0089757F">
      <w:pPr>
        <w:pStyle w:val="ListParagraph"/>
        <w:widowControl w:val="0"/>
        <w:numPr>
          <w:ilvl w:val="4"/>
          <w:numId w:val="14"/>
        </w:numPr>
        <w:tabs>
          <w:tab w:val="left" w:pos="1581"/>
        </w:tabs>
        <w:autoSpaceDE w:val="0"/>
        <w:autoSpaceDN w:val="0"/>
        <w:spacing w:line="252" w:lineRule="exact"/>
      </w:pPr>
      <w:r>
        <w:t>Do not interrupt successive placement; do not permit cold joints to</w:t>
      </w:r>
      <w:r>
        <w:rPr>
          <w:spacing w:val="-3"/>
        </w:rPr>
        <w:t xml:space="preserve"> </w:t>
      </w:r>
      <w:r>
        <w:t>occur.</w:t>
      </w:r>
    </w:p>
    <w:p w14:paraId="0221EDFA" w14:textId="77777777" w:rsidR="0089757F" w:rsidRDefault="0089757F" w:rsidP="0089757F">
      <w:pPr>
        <w:pStyle w:val="ListParagraph"/>
        <w:widowControl w:val="0"/>
        <w:numPr>
          <w:ilvl w:val="4"/>
          <w:numId w:val="14"/>
        </w:numPr>
        <w:tabs>
          <w:tab w:val="left" w:pos="1581"/>
        </w:tabs>
        <w:autoSpaceDE w:val="0"/>
        <w:autoSpaceDN w:val="0"/>
        <w:ind w:right="1273" w:hanging="360"/>
      </w:pPr>
      <w:r>
        <w:t>Saw cut joints where required and 24 hours after placing. Using a 3/16-inch blade, cut</w:t>
      </w:r>
      <w:r>
        <w:rPr>
          <w:spacing w:val="-19"/>
        </w:rPr>
        <w:t xml:space="preserve"> </w:t>
      </w:r>
      <w:r>
        <w:t>joint to ¼ inch</w:t>
      </w:r>
      <w:r>
        <w:rPr>
          <w:spacing w:val="-1"/>
        </w:rPr>
        <w:t xml:space="preserve"> </w:t>
      </w:r>
      <w:r>
        <w:t>depth.</w:t>
      </w:r>
    </w:p>
    <w:p w14:paraId="6AB33C8D" w14:textId="77777777" w:rsidR="0089757F" w:rsidRDefault="0089757F" w:rsidP="0089757F">
      <w:pPr>
        <w:pStyle w:val="ListParagraph"/>
        <w:widowControl w:val="0"/>
        <w:numPr>
          <w:ilvl w:val="4"/>
          <w:numId w:val="14"/>
        </w:numPr>
        <w:tabs>
          <w:tab w:val="left" w:pos="1582"/>
        </w:tabs>
        <w:autoSpaceDE w:val="0"/>
        <w:autoSpaceDN w:val="0"/>
        <w:ind w:left="1581" w:hanging="362"/>
      </w:pPr>
      <w:r>
        <w:t>Screen floors and slabs on grade level maintaining a maximum ¼ inch in 1-foot cross</w:t>
      </w:r>
      <w:r>
        <w:rPr>
          <w:spacing w:val="-8"/>
        </w:rPr>
        <w:t xml:space="preserve"> </w:t>
      </w:r>
      <w:r>
        <w:t>slope.</w:t>
      </w:r>
    </w:p>
    <w:p w14:paraId="7926D7EB" w14:textId="77777777" w:rsidR="0089757F" w:rsidRDefault="0089757F" w:rsidP="0089757F">
      <w:pPr>
        <w:pStyle w:val="ListParagraph"/>
        <w:widowControl w:val="0"/>
        <w:numPr>
          <w:ilvl w:val="4"/>
          <w:numId w:val="14"/>
        </w:numPr>
        <w:tabs>
          <w:tab w:val="left" w:pos="1581"/>
        </w:tabs>
        <w:autoSpaceDE w:val="0"/>
        <w:autoSpaceDN w:val="0"/>
        <w:spacing w:before="1"/>
      </w:pPr>
      <w:r>
        <w:t>Steel trowel and broom finish</w:t>
      </w:r>
      <w:r>
        <w:rPr>
          <w:spacing w:val="-1"/>
        </w:rPr>
        <w:t xml:space="preserve"> </w:t>
      </w:r>
      <w:r>
        <w:t>surfaces.</w:t>
      </w:r>
    </w:p>
    <w:p w14:paraId="62365C63" w14:textId="77777777" w:rsidR="0089757F" w:rsidRDefault="0089757F" w:rsidP="0089757F">
      <w:pPr>
        <w:pStyle w:val="BodyText"/>
        <w:spacing w:before="10"/>
        <w:rPr>
          <w:sz w:val="21"/>
        </w:rPr>
      </w:pPr>
    </w:p>
    <w:p w14:paraId="5A833248" w14:textId="77777777" w:rsidR="0089757F" w:rsidRDefault="0089757F" w:rsidP="0089757F">
      <w:pPr>
        <w:pStyle w:val="ListParagraph"/>
        <w:widowControl w:val="0"/>
        <w:numPr>
          <w:ilvl w:val="3"/>
          <w:numId w:val="14"/>
        </w:numPr>
        <w:tabs>
          <w:tab w:val="left" w:pos="860"/>
        </w:tabs>
        <w:autoSpaceDE w:val="0"/>
        <w:autoSpaceDN w:val="0"/>
        <w:ind w:left="859"/>
        <w:jc w:val="left"/>
      </w:pPr>
      <w:r>
        <w:rPr>
          <w:u w:val="single"/>
        </w:rPr>
        <w:t>CURING:</w:t>
      </w:r>
    </w:p>
    <w:p w14:paraId="762CD8B5" w14:textId="77777777" w:rsidR="0089757F" w:rsidRDefault="0089757F" w:rsidP="0089757F">
      <w:pPr>
        <w:pStyle w:val="ListParagraph"/>
        <w:widowControl w:val="0"/>
        <w:numPr>
          <w:ilvl w:val="4"/>
          <w:numId w:val="14"/>
        </w:numPr>
        <w:tabs>
          <w:tab w:val="left" w:pos="1581"/>
        </w:tabs>
        <w:autoSpaceDE w:val="0"/>
        <w:autoSpaceDN w:val="0"/>
        <w:spacing w:before="1"/>
        <w:ind w:left="1579" w:right="1213" w:hanging="360"/>
      </w:pPr>
      <w:r>
        <w:t>Immediately after placement, protect concrete from premature drying, excessive hot or cold temperatures, and mechanical damage. Method of curing to be coordinated with the Director.</w:t>
      </w:r>
    </w:p>
    <w:p w14:paraId="31828ED1" w14:textId="77777777" w:rsidR="0089757F" w:rsidRDefault="0089757F" w:rsidP="0089757F">
      <w:pPr>
        <w:pStyle w:val="ListParagraph"/>
        <w:widowControl w:val="0"/>
        <w:numPr>
          <w:ilvl w:val="4"/>
          <w:numId w:val="14"/>
        </w:numPr>
        <w:tabs>
          <w:tab w:val="left" w:pos="1581"/>
        </w:tabs>
        <w:autoSpaceDE w:val="0"/>
        <w:autoSpaceDN w:val="0"/>
        <w:ind w:left="1579" w:right="1348" w:hanging="360"/>
      </w:pPr>
      <w:r>
        <w:t>Maintain the concrete with minimal moisture loss at a relatively constant temperature for</w:t>
      </w:r>
      <w:r>
        <w:rPr>
          <w:spacing w:val="-19"/>
        </w:rPr>
        <w:t xml:space="preserve"> </w:t>
      </w:r>
      <w:r>
        <w:t>a period necessary for proper hydration of cement and hardening of</w:t>
      </w:r>
      <w:r>
        <w:rPr>
          <w:spacing w:val="-4"/>
        </w:rPr>
        <w:t xml:space="preserve"> </w:t>
      </w:r>
      <w:r>
        <w:t>concrete.</w:t>
      </w:r>
    </w:p>
    <w:p w14:paraId="78ADB386" w14:textId="77777777" w:rsidR="0089757F" w:rsidRDefault="0089757F" w:rsidP="0089757F">
      <w:pPr>
        <w:pStyle w:val="ListParagraph"/>
        <w:widowControl w:val="0"/>
        <w:numPr>
          <w:ilvl w:val="4"/>
          <w:numId w:val="14"/>
        </w:numPr>
        <w:tabs>
          <w:tab w:val="left" w:pos="1581"/>
        </w:tabs>
        <w:autoSpaceDE w:val="0"/>
        <w:autoSpaceDN w:val="0"/>
        <w:ind w:left="1579" w:right="1101" w:hanging="360"/>
      </w:pPr>
      <w:r>
        <w:t>Proper protection must be taken when temperatures will dip below freezing during the curing process such as but not limited to blankets, polyethylene and</w:t>
      </w:r>
      <w:r>
        <w:rPr>
          <w:spacing w:val="-4"/>
        </w:rPr>
        <w:t xml:space="preserve"> </w:t>
      </w:r>
      <w:r>
        <w:t>straw.</w:t>
      </w:r>
    </w:p>
    <w:p w14:paraId="3ACD2673" w14:textId="77777777" w:rsidR="0089757F" w:rsidRDefault="0089757F" w:rsidP="0089757F">
      <w:pPr>
        <w:pStyle w:val="ListParagraph"/>
        <w:widowControl w:val="0"/>
        <w:numPr>
          <w:ilvl w:val="4"/>
          <w:numId w:val="14"/>
        </w:numPr>
        <w:tabs>
          <w:tab w:val="left" w:pos="1581"/>
        </w:tabs>
        <w:autoSpaceDE w:val="0"/>
        <w:autoSpaceDN w:val="0"/>
        <w:ind w:left="1579" w:right="1298" w:hanging="360"/>
      </w:pPr>
      <w:r>
        <w:t>Curing compounds shall be used on all concrete pours with the exception of curbs that</w:t>
      </w:r>
      <w:r>
        <w:rPr>
          <w:spacing w:val="-19"/>
        </w:rPr>
        <w:t xml:space="preserve"> </w:t>
      </w:r>
      <w:r>
        <w:t>are slated to be painted such as curbs in fire</w:t>
      </w:r>
      <w:r>
        <w:rPr>
          <w:spacing w:val="-3"/>
        </w:rPr>
        <w:t xml:space="preserve"> </w:t>
      </w:r>
      <w:r>
        <w:t>lanes.</w:t>
      </w:r>
    </w:p>
    <w:p w14:paraId="6B48CC89" w14:textId="77777777" w:rsidR="0089757F" w:rsidRDefault="0089757F" w:rsidP="0089757F">
      <w:pPr>
        <w:pStyle w:val="BodyText"/>
        <w:spacing w:before="11"/>
        <w:rPr>
          <w:sz w:val="21"/>
        </w:rPr>
      </w:pPr>
    </w:p>
    <w:p w14:paraId="62DB9DE7" w14:textId="77777777" w:rsidR="0089757F" w:rsidRDefault="0089757F" w:rsidP="0089757F">
      <w:pPr>
        <w:pStyle w:val="ListParagraph"/>
        <w:widowControl w:val="0"/>
        <w:numPr>
          <w:ilvl w:val="3"/>
          <w:numId w:val="14"/>
        </w:numPr>
        <w:tabs>
          <w:tab w:val="left" w:pos="860"/>
        </w:tabs>
        <w:autoSpaceDE w:val="0"/>
        <w:autoSpaceDN w:val="0"/>
        <w:ind w:left="859" w:hanging="361"/>
        <w:jc w:val="left"/>
      </w:pPr>
      <w:r>
        <w:rPr>
          <w:u w:val="single"/>
        </w:rPr>
        <w:t>PROTECTION:</w:t>
      </w:r>
    </w:p>
    <w:p w14:paraId="1E4583C2" w14:textId="77777777" w:rsidR="0089757F" w:rsidRDefault="0089757F" w:rsidP="0089757F">
      <w:pPr>
        <w:pStyle w:val="ListParagraph"/>
        <w:widowControl w:val="0"/>
        <w:numPr>
          <w:ilvl w:val="4"/>
          <w:numId w:val="14"/>
        </w:numPr>
        <w:tabs>
          <w:tab w:val="left" w:pos="1581"/>
        </w:tabs>
        <w:autoSpaceDE w:val="0"/>
        <w:autoSpaceDN w:val="0"/>
        <w:spacing w:before="1"/>
        <w:ind w:left="1579" w:right="1787" w:hanging="360"/>
      </w:pPr>
      <w:r>
        <w:t>The Contractor shall take the necessary precautions and shall provide any</w:t>
      </w:r>
      <w:r>
        <w:rPr>
          <w:spacing w:val="-19"/>
        </w:rPr>
        <w:t xml:space="preserve"> </w:t>
      </w:r>
      <w:r>
        <w:t>necessary notification to prevent damage to property caused by execution of this</w:t>
      </w:r>
      <w:r>
        <w:rPr>
          <w:spacing w:val="-5"/>
        </w:rPr>
        <w:t xml:space="preserve"> </w:t>
      </w:r>
      <w:r>
        <w:t>contract.</w:t>
      </w:r>
    </w:p>
    <w:p w14:paraId="12492573" w14:textId="77777777" w:rsidR="0089757F" w:rsidRDefault="0089757F" w:rsidP="0089757F">
      <w:pPr>
        <w:pStyle w:val="BodyText"/>
        <w:ind w:left="1580"/>
      </w:pPr>
      <w:r>
        <w:t>The Contractor shall protect the public from any damage due to his operations.</w:t>
      </w:r>
      <w:r>
        <w:rPr>
          <w:spacing w:val="-6"/>
        </w:rPr>
        <w:t xml:space="preserve"> </w:t>
      </w:r>
      <w:r>
        <w:t>Excavated concrete, stone or dust shall be removed as work progresses.</w:t>
      </w:r>
    </w:p>
    <w:p w14:paraId="1B2E7157" w14:textId="77777777" w:rsidR="0089757F" w:rsidRDefault="0089757F" w:rsidP="0089757F">
      <w:pPr>
        <w:pStyle w:val="ListParagraph"/>
        <w:widowControl w:val="0"/>
        <w:numPr>
          <w:ilvl w:val="4"/>
          <w:numId w:val="14"/>
        </w:numPr>
        <w:tabs>
          <w:tab w:val="left" w:pos="1581"/>
        </w:tabs>
        <w:autoSpaceDE w:val="0"/>
        <w:autoSpaceDN w:val="0"/>
        <w:ind w:right="1113" w:hanging="360"/>
      </w:pPr>
      <w:r>
        <w:t xml:space="preserve">The Contractor shall provide all necessary barriers, guards, etc. to protect </w:t>
      </w:r>
      <w:r>
        <w:rPr>
          <w:b/>
        </w:rPr>
        <w:t xml:space="preserve">pedestrians </w:t>
      </w:r>
      <w:r>
        <w:t>from work</w:t>
      </w:r>
      <w:r>
        <w:rPr>
          <w:spacing w:val="-1"/>
        </w:rPr>
        <w:t xml:space="preserve"> </w:t>
      </w:r>
      <w:r>
        <w:t>areas.</w:t>
      </w:r>
    </w:p>
    <w:p w14:paraId="5FBED1CC" w14:textId="77777777" w:rsidR="0089757F" w:rsidRDefault="0089757F" w:rsidP="0089757F">
      <w:pPr>
        <w:pStyle w:val="BodyText"/>
        <w:spacing w:before="11"/>
        <w:rPr>
          <w:sz w:val="21"/>
        </w:rPr>
      </w:pPr>
    </w:p>
    <w:p w14:paraId="36836BFB" w14:textId="77777777" w:rsidR="0089757F" w:rsidRDefault="0089757F" w:rsidP="0089757F">
      <w:pPr>
        <w:pStyle w:val="ListParagraph"/>
        <w:widowControl w:val="0"/>
        <w:numPr>
          <w:ilvl w:val="3"/>
          <w:numId w:val="14"/>
        </w:numPr>
        <w:tabs>
          <w:tab w:val="left" w:pos="860"/>
        </w:tabs>
        <w:autoSpaceDE w:val="0"/>
        <w:autoSpaceDN w:val="0"/>
        <w:ind w:left="859"/>
        <w:jc w:val="left"/>
      </w:pPr>
      <w:r>
        <w:rPr>
          <w:u w:val="single"/>
        </w:rPr>
        <w:t>REMOVAL OF FORMS &amp;</w:t>
      </w:r>
      <w:r>
        <w:rPr>
          <w:spacing w:val="-6"/>
          <w:u w:val="single"/>
        </w:rPr>
        <w:t xml:space="preserve"> </w:t>
      </w:r>
      <w:r>
        <w:rPr>
          <w:u w:val="single"/>
        </w:rPr>
        <w:t>PATCHING:</w:t>
      </w:r>
    </w:p>
    <w:p w14:paraId="6AD25319" w14:textId="77777777" w:rsidR="0089757F" w:rsidRDefault="0089757F" w:rsidP="0089757F">
      <w:pPr>
        <w:pStyle w:val="ListParagraph"/>
        <w:widowControl w:val="0"/>
        <w:numPr>
          <w:ilvl w:val="4"/>
          <w:numId w:val="14"/>
        </w:numPr>
        <w:tabs>
          <w:tab w:val="left" w:pos="1581"/>
        </w:tabs>
        <w:autoSpaceDE w:val="0"/>
        <w:autoSpaceDN w:val="0"/>
        <w:ind w:right="2521"/>
      </w:pPr>
      <w:r>
        <w:t>Form removal shall be in accordance with the current VDOT Road and Bridge Specifications, or as directed by the</w:t>
      </w:r>
      <w:r>
        <w:rPr>
          <w:spacing w:val="-2"/>
        </w:rPr>
        <w:t xml:space="preserve"> </w:t>
      </w:r>
      <w:r>
        <w:t>Director.</w:t>
      </w:r>
    </w:p>
    <w:p w14:paraId="21CADAE6" w14:textId="77777777" w:rsidR="0089757F" w:rsidRDefault="0089757F" w:rsidP="0089757F">
      <w:pPr>
        <w:pStyle w:val="ListParagraph"/>
        <w:widowControl w:val="0"/>
        <w:numPr>
          <w:ilvl w:val="4"/>
          <w:numId w:val="14"/>
        </w:numPr>
        <w:tabs>
          <w:tab w:val="left" w:pos="1581"/>
        </w:tabs>
        <w:autoSpaceDE w:val="0"/>
        <w:autoSpaceDN w:val="0"/>
        <w:spacing w:before="1" w:line="252" w:lineRule="exact"/>
      </w:pPr>
      <w:r>
        <w:t>Allow Director to inspect concrete surfaces immediately upon removal of</w:t>
      </w:r>
      <w:r>
        <w:rPr>
          <w:spacing w:val="-2"/>
        </w:rPr>
        <w:t xml:space="preserve"> </w:t>
      </w:r>
      <w:r>
        <w:t>forms.</w:t>
      </w:r>
    </w:p>
    <w:p w14:paraId="7E3C63EC" w14:textId="77777777" w:rsidR="0089757F" w:rsidRDefault="0089757F" w:rsidP="0089757F">
      <w:pPr>
        <w:pStyle w:val="ListParagraph"/>
        <w:widowControl w:val="0"/>
        <w:numPr>
          <w:ilvl w:val="4"/>
          <w:numId w:val="14"/>
        </w:numPr>
        <w:tabs>
          <w:tab w:val="left" w:pos="1581"/>
        </w:tabs>
        <w:autoSpaceDE w:val="0"/>
        <w:autoSpaceDN w:val="0"/>
        <w:ind w:right="1140" w:hanging="360"/>
      </w:pPr>
      <w:r>
        <w:t>Excessive honeycomb or embedded debris in concrete is not acceptable. Notify the</w:t>
      </w:r>
      <w:r>
        <w:rPr>
          <w:spacing w:val="-18"/>
        </w:rPr>
        <w:t xml:space="preserve"> </w:t>
      </w:r>
      <w:r>
        <w:t>Director upon</w:t>
      </w:r>
      <w:r>
        <w:rPr>
          <w:spacing w:val="-1"/>
        </w:rPr>
        <w:t xml:space="preserve"> </w:t>
      </w:r>
      <w:r>
        <w:t>discovery.</w:t>
      </w:r>
    </w:p>
    <w:p w14:paraId="6DD241AD" w14:textId="77777777" w:rsidR="0089757F" w:rsidRDefault="0089757F" w:rsidP="0089757F">
      <w:pPr>
        <w:pStyle w:val="ListParagraph"/>
        <w:widowControl w:val="0"/>
        <w:numPr>
          <w:ilvl w:val="4"/>
          <w:numId w:val="14"/>
        </w:numPr>
        <w:tabs>
          <w:tab w:val="left" w:pos="1581"/>
        </w:tabs>
        <w:autoSpaceDE w:val="0"/>
        <w:autoSpaceDN w:val="0"/>
        <w:ind w:right="1628" w:hanging="360"/>
      </w:pPr>
      <w:r>
        <w:t>After the concrete has set sufficiently, all edges around the concrete, sidewalks, curb</w:t>
      </w:r>
      <w:r>
        <w:rPr>
          <w:spacing w:val="-18"/>
        </w:rPr>
        <w:t xml:space="preserve"> </w:t>
      </w:r>
      <w:r>
        <w:t>&amp; gutter, ramping, etc., shall be backfilled, or as directed by the</w:t>
      </w:r>
      <w:r>
        <w:rPr>
          <w:spacing w:val="-5"/>
        </w:rPr>
        <w:t xml:space="preserve"> </w:t>
      </w:r>
      <w:r>
        <w:t>Director.</w:t>
      </w:r>
    </w:p>
    <w:p w14:paraId="362E8E3F" w14:textId="77777777" w:rsidR="0089757F" w:rsidRDefault="0089757F" w:rsidP="0089757F">
      <w:pPr>
        <w:pStyle w:val="ListParagraph"/>
        <w:widowControl w:val="0"/>
        <w:numPr>
          <w:ilvl w:val="4"/>
          <w:numId w:val="14"/>
        </w:numPr>
        <w:tabs>
          <w:tab w:val="left" w:pos="1581"/>
        </w:tabs>
        <w:autoSpaceDE w:val="0"/>
        <w:autoSpaceDN w:val="0"/>
        <w:ind w:right="1530" w:hanging="360"/>
      </w:pPr>
      <w:r>
        <w:t>Contractor is not to patch, fill, touch-up, repair or replace exposed concrete except</w:t>
      </w:r>
      <w:r>
        <w:rPr>
          <w:spacing w:val="-20"/>
        </w:rPr>
        <w:t xml:space="preserve"> </w:t>
      </w:r>
      <w:r>
        <w:t>upon written direction from the</w:t>
      </w:r>
      <w:r>
        <w:rPr>
          <w:spacing w:val="-1"/>
        </w:rPr>
        <w:t xml:space="preserve"> </w:t>
      </w:r>
      <w:r>
        <w:t>Director.</w:t>
      </w:r>
    </w:p>
    <w:p w14:paraId="3313DF3A" w14:textId="77777777" w:rsidR="0089757F" w:rsidRDefault="0089757F" w:rsidP="0089757F">
      <w:pPr>
        <w:pStyle w:val="BodyText"/>
        <w:spacing w:before="11"/>
        <w:rPr>
          <w:sz w:val="21"/>
        </w:rPr>
      </w:pPr>
    </w:p>
    <w:p w14:paraId="1C6793D5" w14:textId="77777777" w:rsidR="0089757F" w:rsidRDefault="0089757F" w:rsidP="0089757F">
      <w:pPr>
        <w:pStyle w:val="ListParagraph"/>
        <w:widowControl w:val="0"/>
        <w:numPr>
          <w:ilvl w:val="3"/>
          <w:numId w:val="14"/>
        </w:numPr>
        <w:tabs>
          <w:tab w:val="left" w:pos="860"/>
        </w:tabs>
        <w:autoSpaceDE w:val="0"/>
        <w:autoSpaceDN w:val="0"/>
        <w:ind w:left="859"/>
        <w:jc w:val="left"/>
      </w:pPr>
      <w:r>
        <w:rPr>
          <w:u w:val="single"/>
        </w:rPr>
        <w:t>SITE CLEANUP AND</w:t>
      </w:r>
      <w:r>
        <w:rPr>
          <w:spacing w:val="-3"/>
          <w:u w:val="single"/>
        </w:rPr>
        <w:t xml:space="preserve"> </w:t>
      </w:r>
      <w:r>
        <w:rPr>
          <w:u w:val="single"/>
        </w:rPr>
        <w:t>RESTORATION</w:t>
      </w:r>
      <w:r>
        <w:t>:</w:t>
      </w:r>
    </w:p>
    <w:p w14:paraId="4C9F0B19" w14:textId="77777777" w:rsidR="0089757F" w:rsidRDefault="0089757F" w:rsidP="0089757F">
      <w:pPr>
        <w:pStyle w:val="ListParagraph"/>
        <w:widowControl w:val="0"/>
        <w:numPr>
          <w:ilvl w:val="4"/>
          <w:numId w:val="14"/>
        </w:numPr>
        <w:tabs>
          <w:tab w:val="left" w:pos="1581"/>
        </w:tabs>
        <w:autoSpaceDE w:val="0"/>
        <w:autoSpaceDN w:val="0"/>
        <w:ind w:left="1579" w:right="2215" w:hanging="360"/>
      </w:pPr>
      <w:r>
        <w:t xml:space="preserve">All waste and foreign materials shall be removed and </w:t>
      </w:r>
      <w:r>
        <w:lastRenderedPageBreak/>
        <w:t>properly disposed of by</w:t>
      </w:r>
      <w:r>
        <w:rPr>
          <w:spacing w:val="-17"/>
        </w:rPr>
        <w:t xml:space="preserve"> </w:t>
      </w:r>
      <w:r>
        <w:t>the Contractor. The entire work area is to be left in a neat and presentable</w:t>
      </w:r>
      <w:r>
        <w:rPr>
          <w:spacing w:val="-16"/>
        </w:rPr>
        <w:t xml:space="preserve"> </w:t>
      </w:r>
      <w:r>
        <w:t>condition.</w:t>
      </w:r>
    </w:p>
    <w:p w14:paraId="0C79AB2E" w14:textId="77777777" w:rsidR="0089757F" w:rsidRDefault="0089757F" w:rsidP="0089757F">
      <w:pPr>
        <w:pStyle w:val="ListParagraph"/>
        <w:widowControl w:val="0"/>
        <w:numPr>
          <w:ilvl w:val="4"/>
          <w:numId w:val="14"/>
        </w:numPr>
        <w:tabs>
          <w:tab w:val="left" w:pos="1581"/>
        </w:tabs>
        <w:autoSpaceDE w:val="0"/>
        <w:autoSpaceDN w:val="0"/>
        <w:ind w:left="1579" w:right="1444" w:hanging="360"/>
      </w:pPr>
      <w:r>
        <w:t>Where asphalt has been removed for construction, the Contractor shall be responsible to make repairs using an approved “hot mix” asphalt or as directed by the</w:t>
      </w:r>
      <w:r>
        <w:rPr>
          <w:spacing w:val="-8"/>
        </w:rPr>
        <w:t xml:space="preserve"> </w:t>
      </w:r>
      <w:r>
        <w:t>Director.</w:t>
      </w:r>
    </w:p>
    <w:p w14:paraId="32A8C92C" w14:textId="77777777" w:rsidR="0089757F" w:rsidRDefault="0089757F" w:rsidP="0089757F">
      <w:pPr>
        <w:pStyle w:val="ListParagraph"/>
        <w:widowControl w:val="0"/>
        <w:numPr>
          <w:ilvl w:val="4"/>
          <w:numId w:val="14"/>
        </w:numPr>
        <w:tabs>
          <w:tab w:val="left" w:pos="1581"/>
        </w:tabs>
        <w:autoSpaceDE w:val="0"/>
        <w:autoSpaceDN w:val="0"/>
        <w:ind w:left="1579" w:right="1285" w:hanging="360"/>
      </w:pPr>
      <w:r>
        <w:t>All areas requiring backfill are to be fully compacted and graded to facilitate runoff of storm water. Seed or sod is to be applied to all excavated areas at the direction of the Director. The method of payment for areas requiring unusual access, grading and or equipment requirements is indicated in the Pricing</w:t>
      </w:r>
      <w:r>
        <w:rPr>
          <w:spacing w:val="-1"/>
        </w:rPr>
        <w:t xml:space="preserve"> </w:t>
      </w:r>
      <w:r>
        <w:t>Schedule.</w:t>
      </w:r>
    </w:p>
    <w:p w14:paraId="6BDC5EF9" w14:textId="103A5F13" w:rsidR="0089757F" w:rsidRDefault="0089757F" w:rsidP="0089757F">
      <w:pPr>
        <w:pStyle w:val="ListParagraph"/>
        <w:widowControl w:val="0"/>
        <w:tabs>
          <w:tab w:val="left" w:pos="1581"/>
        </w:tabs>
        <w:autoSpaceDE w:val="0"/>
        <w:autoSpaceDN w:val="0"/>
        <w:ind w:left="1580"/>
      </w:pPr>
    </w:p>
    <w:p w14:paraId="6F4F24A8" w14:textId="77777777" w:rsidR="0089757F" w:rsidRPr="00866201" w:rsidRDefault="0089757F" w:rsidP="00866201">
      <w:pPr>
        <w:pStyle w:val="ListParagraph"/>
        <w:spacing w:after="160" w:line="259" w:lineRule="auto"/>
        <w:rPr>
          <w:bCs w:val="0"/>
        </w:rPr>
      </w:pPr>
    </w:p>
    <w:p w14:paraId="33055588" w14:textId="77777777" w:rsidR="00866201" w:rsidRPr="00866201" w:rsidRDefault="00866201" w:rsidP="00866201">
      <w:pPr>
        <w:pStyle w:val="ListParagraph"/>
        <w:spacing w:line="259" w:lineRule="auto"/>
        <w:rPr>
          <w:bCs w:val="0"/>
        </w:rPr>
      </w:pPr>
    </w:p>
    <w:p w14:paraId="67A567A8" w14:textId="77777777" w:rsidR="008019F3" w:rsidRDefault="008019F3" w:rsidP="00B954D8">
      <w:pPr>
        <w:rPr>
          <w:bCs w:val="0"/>
        </w:rPr>
      </w:pPr>
    </w:p>
    <w:p w14:paraId="07C47B71" w14:textId="77777777" w:rsidR="006A25E5" w:rsidRDefault="006A25E5" w:rsidP="00B954D8">
      <w:pPr>
        <w:rPr>
          <w:bCs w:val="0"/>
        </w:rPr>
      </w:pPr>
    </w:p>
    <w:p w14:paraId="2532956B" w14:textId="77777777" w:rsidR="005B22FE" w:rsidRDefault="005B22FE">
      <w:pPr>
        <w:rPr>
          <w:rFonts w:eastAsiaTheme="majorEastAsia"/>
          <w:spacing w:val="-10"/>
          <w:kern w:val="28"/>
          <w:sz w:val="32"/>
          <w:szCs w:val="32"/>
        </w:rPr>
      </w:pPr>
      <w:r>
        <w:rPr>
          <w:sz w:val="32"/>
          <w:szCs w:val="32"/>
        </w:rPr>
        <w:br w:type="page"/>
      </w:r>
    </w:p>
    <w:p w14:paraId="57FB88A7" w14:textId="2ACD689A" w:rsidR="003B2665" w:rsidRPr="008A23FA" w:rsidRDefault="003B2665" w:rsidP="008A23FA">
      <w:pPr>
        <w:pStyle w:val="Title"/>
        <w:keepNext/>
        <w:jc w:val="center"/>
        <w:rPr>
          <w:rFonts w:ascii="Times New Roman" w:hAnsi="Times New Roman" w:cs="Times New Roman"/>
          <w:sz w:val="32"/>
          <w:szCs w:val="32"/>
        </w:rPr>
      </w:pPr>
      <w:r w:rsidRPr="008A23FA">
        <w:rPr>
          <w:rFonts w:ascii="Times New Roman" w:hAnsi="Times New Roman" w:cs="Times New Roman"/>
          <w:sz w:val="32"/>
          <w:szCs w:val="32"/>
        </w:rPr>
        <w:lastRenderedPageBreak/>
        <w:t>Town of Berryville</w:t>
      </w:r>
    </w:p>
    <w:p w14:paraId="67B6431C" w14:textId="77777777" w:rsidR="003B2665" w:rsidRPr="008A23FA" w:rsidRDefault="003B2665" w:rsidP="008A23FA">
      <w:pPr>
        <w:pStyle w:val="Title"/>
        <w:jc w:val="center"/>
        <w:rPr>
          <w:rFonts w:ascii="Times New Roman" w:hAnsi="Times New Roman" w:cs="Times New Roman"/>
          <w:sz w:val="32"/>
          <w:szCs w:val="32"/>
        </w:rPr>
      </w:pPr>
      <w:r w:rsidRPr="008A23FA">
        <w:rPr>
          <w:rFonts w:ascii="Times New Roman" w:hAnsi="Times New Roman" w:cs="Times New Roman"/>
          <w:sz w:val="32"/>
          <w:szCs w:val="32"/>
        </w:rPr>
        <w:t>General Terms and Conditions – Invitations for Bids</w:t>
      </w:r>
    </w:p>
    <w:p w14:paraId="76ABACD0" w14:textId="77777777" w:rsidR="003B2665" w:rsidRPr="003B2665" w:rsidRDefault="003B2665" w:rsidP="003B2665">
      <w:pPr>
        <w:rPr>
          <w:bCs w:val="0"/>
        </w:rPr>
      </w:pPr>
    </w:p>
    <w:p w14:paraId="3311A78B" w14:textId="77777777" w:rsidR="003B2665" w:rsidRDefault="003B2665" w:rsidP="003B2665">
      <w:pPr>
        <w:rPr>
          <w:bCs w:val="0"/>
        </w:rPr>
      </w:pPr>
      <w:r w:rsidRPr="003B2665">
        <w:t xml:space="preserve">These General Terms and Conditions are required for use in written solicitations issued by the Town for procurements.   </w:t>
      </w:r>
    </w:p>
    <w:p w14:paraId="59B7E2F6" w14:textId="77777777" w:rsidR="003B2665" w:rsidRPr="003B2665" w:rsidRDefault="003B2665" w:rsidP="003B2665">
      <w:pPr>
        <w:rPr>
          <w:bCs w:val="0"/>
        </w:rPr>
      </w:pPr>
    </w:p>
    <w:p w14:paraId="47553C43" w14:textId="2D94065A" w:rsidR="003B2665" w:rsidRDefault="003B2665" w:rsidP="003B2665">
      <w:pPr>
        <w:rPr>
          <w:bCs w:val="0"/>
        </w:rPr>
      </w:pPr>
      <w:r w:rsidRPr="003653FB">
        <w:rPr>
          <w:rStyle w:val="Heading2Char"/>
          <w:rFonts w:eastAsiaTheme="minorHAnsi"/>
        </w:rPr>
        <w:t>A</w:t>
      </w:r>
      <w:r w:rsidR="003653FB">
        <w:rPr>
          <w:rStyle w:val="Heading2Char"/>
          <w:rFonts w:eastAsiaTheme="minorHAnsi"/>
        </w:rPr>
        <w:t>pplicable Laws and Courts</w:t>
      </w:r>
      <w:r w:rsidRPr="003653FB">
        <w:rPr>
          <w:rStyle w:val="Heading2Char"/>
          <w:rFonts w:eastAsiaTheme="minorHAnsi"/>
        </w:rPr>
        <w:t>:</w:t>
      </w:r>
      <w:r w:rsidRPr="003B2665">
        <w:t xml:space="preserve">  This solicitation and any resulting contract shall be governed in all respects by the laws of the Commonwealth of Virginia, and any litigation with respect thereto shall be brought in the courts of the Commonwealth.  The contractor shall comply with all applicable federal, state, and local laws, rules, and regulations. </w:t>
      </w:r>
    </w:p>
    <w:p w14:paraId="2F38080A" w14:textId="77777777" w:rsidR="003B2665" w:rsidRPr="003B2665" w:rsidRDefault="003B2665" w:rsidP="003B2665">
      <w:pPr>
        <w:rPr>
          <w:bCs w:val="0"/>
        </w:rPr>
      </w:pPr>
    </w:p>
    <w:p w14:paraId="5A3239F4" w14:textId="5FD2D7EF" w:rsidR="003B2665" w:rsidRPr="003B2665" w:rsidRDefault="003B2665" w:rsidP="003B2665">
      <w:pPr>
        <w:rPr>
          <w:bCs w:val="0"/>
        </w:rPr>
      </w:pPr>
      <w:r w:rsidRPr="003653FB">
        <w:rPr>
          <w:rStyle w:val="Heading2Char"/>
          <w:rFonts w:eastAsiaTheme="minorHAnsi"/>
        </w:rPr>
        <w:t>E</w:t>
      </w:r>
      <w:r w:rsidR="003653FB" w:rsidRPr="003653FB">
        <w:rPr>
          <w:rStyle w:val="Heading2Char"/>
          <w:rFonts w:eastAsiaTheme="minorHAnsi"/>
        </w:rPr>
        <w:t>mployment Discrimination Prohibited:</w:t>
      </w:r>
      <w:r w:rsidRPr="003B2665">
        <w:t xml:space="preserve">  Employment discrimination by contractor is</w:t>
      </w:r>
      <w:r>
        <w:t xml:space="preserve"> </w:t>
      </w:r>
      <w:r w:rsidRPr="003B2665">
        <w:t xml:space="preserve">prohibited. During the performance of this contract, the contractor agrees as follows: </w:t>
      </w:r>
    </w:p>
    <w:p w14:paraId="3DAAEB55" w14:textId="77777777" w:rsidR="003653FB" w:rsidRDefault="003B2665" w:rsidP="003C3A1F">
      <w:pPr>
        <w:pStyle w:val="ListParagraph"/>
        <w:numPr>
          <w:ilvl w:val="0"/>
          <w:numId w:val="8"/>
        </w:numPr>
        <w:rPr>
          <w:bCs w:val="0"/>
        </w:rPr>
      </w:pPr>
      <w:r w:rsidRPr="003653FB">
        <w:t>The contractor will not discriminate against any employee or applicant for employment because of race, religion, color, sex, national origin, age, disability, or other basis prohibited by state law relating to discrimination in employment, except where there is a bona fide occupational qualification reasonably necessary to the normal operation of the contractor.  The contractor agrees to post in conspicuous places, available to employees and applicants for employment, notices setting forth the provisions of this nondiscrimination clause.</w:t>
      </w:r>
    </w:p>
    <w:p w14:paraId="05E24C9B" w14:textId="77777777" w:rsidR="003653FB" w:rsidRDefault="003B2665" w:rsidP="00AE01BD">
      <w:pPr>
        <w:pStyle w:val="ListParagraph"/>
        <w:numPr>
          <w:ilvl w:val="0"/>
          <w:numId w:val="8"/>
        </w:numPr>
        <w:rPr>
          <w:bCs w:val="0"/>
        </w:rPr>
      </w:pPr>
      <w:r w:rsidRPr="003653FB">
        <w:t>The contractor, in all solicitations or advertisements for employees placed by or on behalf of the contractor, will state that such contractor is an equal opportunity employer.</w:t>
      </w:r>
      <w:r w:rsidR="003653FB" w:rsidRPr="003653FB">
        <w:t xml:space="preserve"> </w:t>
      </w:r>
    </w:p>
    <w:p w14:paraId="70D87FAD" w14:textId="75923AAF" w:rsidR="003B2665" w:rsidRPr="003653FB" w:rsidRDefault="003B2665" w:rsidP="00AE01BD">
      <w:pPr>
        <w:pStyle w:val="ListParagraph"/>
        <w:numPr>
          <w:ilvl w:val="0"/>
          <w:numId w:val="8"/>
        </w:numPr>
        <w:rPr>
          <w:bCs w:val="0"/>
        </w:rPr>
      </w:pPr>
      <w:r w:rsidRPr="003653FB">
        <w:t>Notices, advertisements, and solicitations placed in accordance with federal law, rule or regulation shall be deemed sufficient for the purpose of meeting the requirements of this section.</w:t>
      </w:r>
    </w:p>
    <w:p w14:paraId="2FF943A9" w14:textId="77777777" w:rsidR="003653FB" w:rsidRDefault="003653FB" w:rsidP="003653FB">
      <w:pPr>
        <w:rPr>
          <w:bCs w:val="0"/>
        </w:rPr>
      </w:pPr>
    </w:p>
    <w:p w14:paraId="3CA71572" w14:textId="24988E33" w:rsidR="003B2665" w:rsidRDefault="003B2665" w:rsidP="003653FB">
      <w:pPr>
        <w:rPr>
          <w:bCs w:val="0"/>
        </w:rPr>
      </w:pPr>
      <w:r w:rsidRPr="003B2665">
        <w:t xml:space="preserve">The contractor will include the provisions of the foregoing paragraphs </w:t>
      </w:r>
      <w:r w:rsidR="003653FB">
        <w:t>A</w:t>
      </w:r>
      <w:r w:rsidRPr="003B2665">
        <w:t xml:space="preserve">, </w:t>
      </w:r>
      <w:r w:rsidR="003653FB">
        <w:t>B</w:t>
      </w:r>
      <w:r w:rsidRPr="003B2665">
        <w:t xml:space="preserve">, and </w:t>
      </w:r>
      <w:r w:rsidR="003653FB">
        <w:t>C</w:t>
      </w:r>
      <w:r w:rsidRPr="003B2665">
        <w:t xml:space="preserve"> in every subcontract or purchase order of over $10,000, so that the provisions will be binding upon each subcontractor or vendor. </w:t>
      </w:r>
    </w:p>
    <w:p w14:paraId="7BA11F43" w14:textId="77777777" w:rsidR="003B2665" w:rsidRPr="003B2665" w:rsidRDefault="003B2665" w:rsidP="003B2665">
      <w:pPr>
        <w:rPr>
          <w:bCs w:val="0"/>
        </w:rPr>
      </w:pPr>
    </w:p>
    <w:p w14:paraId="70EE8B28" w14:textId="2E7E8B11" w:rsidR="003B2665" w:rsidRDefault="003B2665" w:rsidP="003B2665">
      <w:pPr>
        <w:rPr>
          <w:bCs w:val="0"/>
        </w:rPr>
      </w:pPr>
      <w:r w:rsidRPr="00C53AB2">
        <w:rPr>
          <w:rStyle w:val="Heading2Char"/>
          <w:rFonts w:eastAsiaTheme="minorHAnsi"/>
        </w:rPr>
        <w:t>E</w:t>
      </w:r>
      <w:r w:rsidR="00C53AB2" w:rsidRPr="00C53AB2">
        <w:rPr>
          <w:rStyle w:val="Heading2Char"/>
          <w:rFonts w:eastAsiaTheme="minorHAnsi"/>
        </w:rPr>
        <w:t>thics in Public Contracting:</w:t>
      </w:r>
      <w:r w:rsidRPr="003B2665">
        <w:t xml:space="preserve">  By submitting their bids, bidders certify that their bids are made without collusion or fraud and that they have not offered or received any kickbacks or inducements from any other bidder, supplier, manufacturer, or subcontractor in connection with their bid, and that they have not conferred on any public employee having official responsibility for this procurement transaction any payment, loan, subscription, advance, deposit of money, services, or anything of more than nominal value, present or promised, unless consideration of substantially equal or greater value was exchanged. </w:t>
      </w:r>
    </w:p>
    <w:p w14:paraId="01418333" w14:textId="77777777" w:rsidR="003B2665" w:rsidRPr="003B2665" w:rsidRDefault="003B2665" w:rsidP="003B2665">
      <w:pPr>
        <w:rPr>
          <w:bCs w:val="0"/>
        </w:rPr>
      </w:pPr>
    </w:p>
    <w:p w14:paraId="0A5D6815" w14:textId="6F497E06" w:rsidR="003B2665" w:rsidRDefault="003B2665" w:rsidP="003B2665">
      <w:pPr>
        <w:rPr>
          <w:bCs w:val="0"/>
        </w:rPr>
      </w:pPr>
      <w:r w:rsidRPr="001A51A6">
        <w:rPr>
          <w:rStyle w:val="Heading2Char"/>
          <w:rFonts w:eastAsiaTheme="minorHAnsi"/>
        </w:rPr>
        <w:t>I</w:t>
      </w:r>
      <w:r w:rsidR="001A51A6" w:rsidRPr="001A51A6">
        <w:rPr>
          <w:rStyle w:val="Heading2Char"/>
          <w:rFonts w:eastAsiaTheme="minorHAnsi"/>
        </w:rPr>
        <w:t>mmigration Reform and Control Act of 1986:</w:t>
      </w:r>
      <w:r w:rsidRPr="003B2665">
        <w:t xml:space="preserve">  By submitting their bids, bidders certify that they do not and will not during the performance of this contract employ illegal alien workers or otherwise violate the provisions of the Federal Immigration Reform and Control Act of 1986. </w:t>
      </w:r>
    </w:p>
    <w:p w14:paraId="0DDB88B6" w14:textId="77777777" w:rsidR="003B2665" w:rsidRPr="003B2665" w:rsidRDefault="003B2665" w:rsidP="003B2665">
      <w:pPr>
        <w:rPr>
          <w:bCs w:val="0"/>
        </w:rPr>
      </w:pPr>
    </w:p>
    <w:p w14:paraId="3C6EAC7F" w14:textId="77B9BA93" w:rsidR="003B2665" w:rsidRDefault="003B2665" w:rsidP="003B2665">
      <w:pPr>
        <w:rPr>
          <w:bCs w:val="0"/>
        </w:rPr>
      </w:pPr>
      <w:r w:rsidRPr="001A51A6">
        <w:rPr>
          <w:rStyle w:val="Heading2Char"/>
          <w:rFonts w:eastAsiaTheme="minorHAnsi"/>
        </w:rPr>
        <w:t>D</w:t>
      </w:r>
      <w:r w:rsidR="001A51A6" w:rsidRPr="001A51A6">
        <w:rPr>
          <w:rStyle w:val="Heading2Char"/>
          <w:rFonts w:eastAsiaTheme="minorHAnsi"/>
        </w:rPr>
        <w:t>ebarment Status:</w:t>
      </w:r>
      <w:r w:rsidRPr="003B2665">
        <w:t xml:space="preserve"> By submitting their bids, bidders certify that they are not currently debarred by the Town of Berryville from submitting bids or proposals on contracts for the type of goods </w:t>
      </w:r>
      <w:r w:rsidRPr="003B2665">
        <w:lastRenderedPageBreak/>
        <w:t xml:space="preserve">and/or services covered by this solicitation, nor are they an agent of any person or entity that is currently so debarred. </w:t>
      </w:r>
    </w:p>
    <w:p w14:paraId="566D1E7B" w14:textId="77777777" w:rsidR="003B2665" w:rsidRPr="003B2665" w:rsidRDefault="003B2665" w:rsidP="003B2665">
      <w:pPr>
        <w:rPr>
          <w:bCs w:val="0"/>
        </w:rPr>
      </w:pPr>
    </w:p>
    <w:p w14:paraId="2995D975" w14:textId="0E39387C" w:rsidR="003B2665" w:rsidRDefault="003B2665" w:rsidP="003B2665">
      <w:pPr>
        <w:rPr>
          <w:bCs w:val="0"/>
        </w:rPr>
      </w:pPr>
      <w:r w:rsidRPr="001A51A6">
        <w:rPr>
          <w:rStyle w:val="Heading2Char"/>
          <w:rFonts w:eastAsiaTheme="minorHAnsi"/>
        </w:rPr>
        <w:t>M</w:t>
      </w:r>
      <w:r w:rsidR="001A51A6" w:rsidRPr="001A51A6">
        <w:rPr>
          <w:rStyle w:val="Heading2Char"/>
          <w:rFonts w:eastAsiaTheme="minorHAnsi"/>
        </w:rPr>
        <w:t>andatory Use of Town Terms and Conditions for IFBs</w:t>
      </w:r>
      <w:r w:rsidRPr="001A51A6">
        <w:rPr>
          <w:rStyle w:val="Heading2Char"/>
          <w:rFonts w:eastAsiaTheme="minorHAnsi"/>
        </w:rPr>
        <w:t>:</w:t>
      </w:r>
      <w:r w:rsidRPr="003B2665">
        <w:t xml:space="preserve">  Modification of or additions to any portion of the Invitation for Bids may be cause for rejection of the bid; however, the Town reserves the right to decide, on a case-by-case basis, in its sole discretion, whether to reject such a bid as nonresponsive.  As a precondition to its acceptance, the Town may, in its sole discretion, request that the bidder withdraw or modify nonresponsive portions of a bid which do not affect quality, quantity, price, or delivery.  No modification of or addition to the provisions of the contract shall be effective unless reduced to writing and signed by the parties. </w:t>
      </w:r>
    </w:p>
    <w:p w14:paraId="4C386994" w14:textId="77777777" w:rsidR="003B2665" w:rsidRPr="003B2665" w:rsidRDefault="003B2665" w:rsidP="003B2665">
      <w:pPr>
        <w:rPr>
          <w:bCs w:val="0"/>
        </w:rPr>
      </w:pPr>
    </w:p>
    <w:p w14:paraId="74C41805" w14:textId="78BD3D4A" w:rsidR="003B2665" w:rsidRDefault="003B2665" w:rsidP="003B2665">
      <w:pPr>
        <w:rPr>
          <w:bCs w:val="0"/>
        </w:rPr>
      </w:pPr>
      <w:r w:rsidRPr="001A51A6">
        <w:rPr>
          <w:rStyle w:val="Heading2Char"/>
          <w:rFonts w:eastAsiaTheme="minorHAnsi"/>
        </w:rPr>
        <w:t>B</w:t>
      </w:r>
      <w:r w:rsidR="001A51A6" w:rsidRPr="001A51A6">
        <w:rPr>
          <w:rStyle w:val="Heading2Char"/>
          <w:rFonts w:eastAsiaTheme="minorHAnsi"/>
        </w:rPr>
        <w:t>ill Payment Policy:</w:t>
      </w:r>
      <w:r w:rsidRPr="003B2665">
        <w:t xml:space="preserve">  </w:t>
      </w:r>
      <w:r w:rsidR="001A51A6">
        <w:t>Unless an alternate payment plan has been agreed upon, in writing, th</w:t>
      </w:r>
      <w:r w:rsidRPr="003B2665">
        <w:t>e Town Treasurer shall make payment in full</w:t>
      </w:r>
      <w:r w:rsidR="001A51A6">
        <w:t xml:space="preserve"> </w:t>
      </w:r>
      <w:r w:rsidRPr="003B2665">
        <w:t xml:space="preserve">for all goods delivered or services rendered within thirty days of receipt of the bill. </w:t>
      </w:r>
    </w:p>
    <w:p w14:paraId="0123EC0D" w14:textId="77777777" w:rsidR="003B2665" w:rsidRPr="003B2665" w:rsidRDefault="003B2665" w:rsidP="003B2665">
      <w:pPr>
        <w:rPr>
          <w:bCs w:val="0"/>
        </w:rPr>
      </w:pPr>
    </w:p>
    <w:p w14:paraId="21DA72B3" w14:textId="3150362C" w:rsidR="003B2665" w:rsidRDefault="003B2665" w:rsidP="003B2665">
      <w:pPr>
        <w:rPr>
          <w:bCs w:val="0"/>
        </w:rPr>
      </w:pPr>
      <w:r w:rsidRPr="003B2665">
        <w:t xml:space="preserve">No goods or services shall be deemed received until such goods are completely delivered and found acceptable by the </w:t>
      </w:r>
      <w:r w:rsidR="005C17F2">
        <w:t>Director</w:t>
      </w:r>
      <w:r w:rsidRPr="003B2665">
        <w:t xml:space="preserve">.  For purposes of determining whether or not payment was made in accordance with this policy, payment in full shall be considered to be made on the date the check for payment was mailed or otherwise transmitted. </w:t>
      </w:r>
    </w:p>
    <w:p w14:paraId="193EDE6E" w14:textId="77777777" w:rsidR="003B2665" w:rsidRPr="003B2665" w:rsidRDefault="003B2665" w:rsidP="003B2665">
      <w:pPr>
        <w:rPr>
          <w:bCs w:val="0"/>
        </w:rPr>
      </w:pPr>
    </w:p>
    <w:p w14:paraId="546F12AB" w14:textId="5F0FA292" w:rsidR="003B2665" w:rsidRDefault="003B2665" w:rsidP="003B2665">
      <w:pPr>
        <w:rPr>
          <w:bCs w:val="0"/>
        </w:rPr>
      </w:pPr>
      <w:r w:rsidRPr="003B2665">
        <w:t xml:space="preserve">When a bill submitted to the Town of Berryville is incorrect or when there is a defect or impropriety in a bill submitted, the respective </w:t>
      </w:r>
      <w:r w:rsidR="005C17F2">
        <w:t>Director</w:t>
      </w:r>
      <w:r w:rsidRPr="003B2665">
        <w:t xml:space="preserve"> shall notify the creditor in writing prior to the date on which payment in full is due. The notice shall contain a description of the defect or impropriety and any other additional information to enable the creditor to correct the bill. Upon receiving a corrected bill, the Town of Berryville shall make payment in full on or before the thirtieth calendar day after receipt of the corrected bill. </w:t>
      </w:r>
    </w:p>
    <w:p w14:paraId="288C5482" w14:textId="77777777" w:rsidR="003B2665" w:rsidRPr="003B2665" w:rsidRDefault="003B2665" w:rsidP="003B2665">
      <w:pPr>
        <w:rPr>
          <w:bCs w:val="0"/>
        </w:rPr>
      </w:pPr>
    </w:p>
    <w:p w14:paraId="442C1B90" w14:textId="7610301C" w:rsidR="003B2665" w:rsidRDefault="001A51A6" w:rsidP="003B2665">
      <w:pPr>
        <w:rPr>
          <w:bCs w:val="0"/>
        </w:rPr>
      </w:pPr>
      <w:r w:rsidRPr="001A51A6">
        <w:rPr>
          <w:rStyle w:val="Heading2Char"/>
          <w:rFonts w:eastAsiaTheme="minorHAnsi"/>
        </w:rPr>
        <w:t>Subcontractors:</w:t>
      </w:r>
      <w:r w:rsidR="003B2665" w:rsidRPr="003B2665">
        <w:t xml:space="preserve">  All Offerors shall include a list of all subcontractors with their proposal.  The Town reserves the right to reject the successful Offeror’s selection of subcontractors for good cause.  If a subcontractor is rejected, the Offeror may replace that subcontractor with another subcontractor subject to the approval of the Town.  Any such replacement shall be at no additional expense to the Town nor shall it result in an extension of time without the Town’s approval. </w:t>
      </w:r>
    </w:p>
    <w:p w14:paraId="5A908188" w14:textId="77777777" w:rsidR="003B2665" w:rsidRPr="003B2665" w:rsidRDefault="003B2665" w:rsidP="003B2665">
      <w:pPr>
        <w:rPr>
          <w:bCs w:val="0"/>
        </w:rPr>
      </w:pPr>
    </w:p>
    <w:p w14:paraId="6B2A3D4D" w14:textId="77777777" w:rsidR="003B2665" w:rsidRPr="003B2665" w:rsidRDefault="003B2665" w:rsidP="003B2665">
      <w:pPr>
        <w:rPr>
          <w:bCs w:val="0"/>
        </w:rPr>
      </w:pPr>
      <w:r w:rsidRPr="003B2665">
        <w:t xml:space="preserve">A contractor awarded a contract under this solicitation is hereby obligated: </w:t>
      </w:r>
    </w:p>
    <w:p w14:paraId="4E7E9295" w14:textId="77777777" w:rsidR="003B2665" w:rsidRPr="003B2665" w:rsidRDefault="003B2665" w:rsidP="003B2665">
      <w:pPr>
        <w:ind w:left="720"/>
        <w:rPr>
          <w:bCs w:val="0"/>
        </w:rPr>
      </w:pPr>
      <w:r w:rsidRPr="003B2665">
        <w:t>A)</w:t>
      </w:r>
      <w:r w:rsidRPr="003B2665">
        <w:tab/>
        <w:t>To pay the subcontractor(s) within seven (7) days of the contractor’s receipt of payment from the Town for the proportionate share of the payment received for work performed by the subcontractor(s) under the contract; or</w:t>
      </w:r>
    </w:p>
    <w:p w14:paraId="68CA2F46" w14:textId="77777777" w:rsidR="003B2665" w:rsidRDefault="003B2665" w:rsidP="003B2665">
      <w:pPr>
        <w:ind w:left="720"/>
        <w:rPr>
          <w:bCs w:val="0"/>
        </w:rPr>
      </w:pPr>
      <w:r w:rsidRPr="003B2665">
        <w:t>B)</w:t>
      </w:r>
      <w:r w:rsidRPr="003B2665">
        <w:tab/>
        <w:t>To notify the Town and the subcontractor(s), in writing, of the contractor’s intention to withhold payment, and the reason.</w:t>
      </w:r>
    </w:p>
    <w:p w14:paraId="7306A7BB" w14:textId="77777777" w:rsidR="003B2665" w:rsidRPr="003B2665" w:rsidRDefault="003B2665" w:rsidP="003B2665">
      <w:pPr>
        <w:ind w:left="720"/>
        <w:rPr>
          <w:bCs w:val="0"/>
        </w:rPr>
      </w:pPr>
    </w:p>
    <w:p w14:paraId="2F8485C5" w14:textId="292F77F3" w:rsidR="003B2665" w:rsidRDefault="003B2665" w:rsidP="003B2665">
      <w:pPr>
        <w:rPr>
          <w:bCs w:val="0"/>
        </w:rPr>
      </w:pPr>
      <w:r w:rsidRPr="001A51A6">
        <w:rPr>
          <w:rStyle w:val="Heading2Char"/>
          <w:rFonts w:eastAsiaTheme="minorHAnsi"/>
        </w:rPr>
        <w:t>P</w:t>
      </w:r>
      <w:r w:rsidR="001A51A6" w:rsidRPr="001A51A6">
        <w:rPr>
          <w:rStyle w:val="Heading2Char"/>
          <w:rFonts w:eastAsiaTheme="minorHAnsi"/>
        </w:rPr>
        <w:t>recedence of Terms:</w:t>
      </w:r>
      <w:r w:rsidRPr="003B2665">
        <w:t xml:space="preserve">  In the event there is a conflict between any of the other General Terms and Conditions and any Special Terms and Conditions in this solicitation, the Special Terms and Conditions shall apply. </w:t>
      </w:r>
    </w:p>
    <w:p w14:paraId="6113EC76" w14:textId="77777777" w:rsidR="003B2665" w:rsidRPr="003B2665" w:rsidRDefault="003B2665" w:rsidP="003B2665">
      <w:pPr>
        <w:rPr>
          <w:bCs w:val="0"/>
        </w:rPr>
      </w:pPr>
    </w:p>
    <w:p w14:paraId="20ADBBED" w14:textId="0DAB8366" w:rsidR="003B2665" w:rsidRDefault="003B2665" w:rsidP="003B2665">
      <w:pPr>
        <w:rPr>
          <w:bCs w:val="0"/>
        </w:rPr>
      </w:pPr>
      <w:r w:rsidRPr="001A51A6">
        <w:rPr>
          <w:rStyle w:val="Heading2Char"/>
          <w:rFonts w:eastAsiaTheme="minorHAnsi"/>
        </w:rPr>
        <w:lastRenderedPageBreak/>
        <w:t>Q</w:t>
      </w:r>
      <w:r w:rsidR="001A51A6" w:rsidRPr="001A51A6">
        <w:rPr>
          <w:rStyle w:val="Heading2Char"/>
          <w:rFonts w:eastAsiaTheme="minorHAnsi"/>
        </w:rPr>
        <w:t>ualifications of Bidders:</w:t>
      </w:r>
      <w:r w:rsidR="001A51A6">
        <w:t xml:space="preserve"> </w:t>
      </w:r>
      <w:r w:rsidRPr="003B2665">
        <w:t xml:space="preserve">The Town may make such reasonable investigations as deemed proper and necessary to determine the ability of the bidder to perform the services/furnish the goods, and the bidder shall furnish to the Town all such information and data for this purpose as may be requested.  The Town reserves the right to inspect bidder’s physical facilities prior to award to satisfy questions regarding the bidder’s capabilities.  The Town further reserves the right to reject any bid if the evidence submitted by, or investigations of, such bidder fails to satisfy the Town that such bidder is properly qualified to carry out the obligations of the contract and to provide the services and/or furnish the goods contemplated therein. </w:t>
      </w:r>
    </w:p>
    <w:p w14:paraId="5061BAAC" w14:textId="77777777" w:rsidR="003B2665" w:rsidRPr="003B2665" w:rsidRDefault="003B2665" w:rsidP="003B2665">
      <w:pPr>
        <w:rPr>
          <w:bCs w:val="0"/>
        </w:rPr>
      </w:pPr>
    </w:p>
    <w:p w14:paraId="440F315D" w14:textId="7E7C7641" w:rsidR="003B2665" w:rsidRDefault="003B2665" w:rsidP="003B2665">
      <w:pPr>
        <w:rPr>
          <w:bCs w:val="0"/>
        </w:rPr>
      </w:pPr>
      <w:r w:rsidRPr="000E7602">
        <w:rPr>
          <w:rStyle w:val="Heading2Char"/>
          <w:rFonts w:eastAsiaTheme="minorHAnsi"/>
        </w:rPr>
        <w:t>T</w:t>
      </w:r>
      <w:r w:rsidR="000E7602" w:rsidRPr="000E7602">
        <w:rPr>
          <w:rStyle w:val="Heading2Char"/>
          <w:rFonts w:eastAsiaTheme="minorHAnsi"/>
        </w:rPr>
        <w:t>esting and Inspection:</w:t>
      </w:r>
      <w:r w:rsidR="000E7602">
        <w:t xml:space="preserve"> </w:t>
      </w:r>
      <w:r w:rsidRPr="003B2665">
        <w:t xml:space="preserve">The Town reserves the right to conduct any test/inspection it may deem advisable to assure goods and services conform to the specifications. </w:t>
      </w:r>
    </w:p>
    <w:p w14:paraId="3C140CA8" w14:textId="77777777" w:rsidR="003B2665" w:rsidRPr="003B2665" w:rsidRDefault="003B2665" w:rsidP="003B2665">
      <w:pPr>
        <w:rPr>
          <w:bCs w:val="0"/>
        </w:rPr>
      </w:pPr>
    </w:p>
    <w:p w14:paraId="15E59474" w14:textId="77F48364" w:rsidR="003B2665" w:rsidRDefault="003B2665" w:rsidP="003B2665">
      <w:pPr>
        <w:rPr>
          <w:bCs w:val="0"/>
        </w:rPr>
      </w:pPr>
      <w:r w:rsidRPr="000E7602">
        <w:rPr>
          <w:b/>
        </w:rPr>
        <w:t>A</w:t>
      </w:r>
      <w:r w:rsidR="000E7602" w:rsidRPr="000E7602">
        <w:rPr>
          <w:b/>
        </w:rPr>
        <w:t>ssignment of Contract:</w:t>
      </w:r>
      <w:r w:rsidRPr="003B2665">
        <w:t xml:space="preserve">  A contract shall not be assignable by the contractor in whole or in part without the written consent of the Town. </w:t>
      </w:r>
    </w:p>
    <w:p w14:paraId="09003C40" w14:textId="77777777" w:rsidR="003B2665" w:rsidRPr="003B2665" w:rsidRDefault="003B2665" w:rsidP="003B2665">
      <w:pPr>
        <w:rPr>
          <w:bCs w:val="0"/>
        </w:rPr>
      </w:pPr>
    </w:p>
    <w:p w14:paraId="237CED8D" w14:textId="4AB0A412" w:rsidR="003B2665" w:rsidRPr="003B2665" w:rsidRDefault="003B2665" w:rsidP="003B2665">
      <w:pPr>
        <w:rPr>
          <w:bCs w:val="0"/>
        </w:rPr>
      </w:pPr>
      <w:r w:rsidRPr="000E7602">
        <w:rPr>
          <w:rStyle w:val="Heading2Char"/>
          <w:rFonts w:eastAsiaTheme="minorHAnsi"/>
        </w:rPr>
        <w:t>C</w:t>
      </w:r>
      <w:r w:rsidR="000E7602" w:rsidRPr="000E7602">
        <w:rPr>
          <w:rStyle w:val="Heading2Char"/>
          <w:rFonts w:eastAsiaTheme="minorHAnsi"/>
        </w:rPr>
        <w:t>hanges to Contract:</w:t>
      </w:r>
      <w:r w:rsidRPr="003B2665">
        <w:t xml:space="preserve">  Changes can be made to the contract in any of the following ways: </w:t>
      </w:r>
    </w:p>
    <w:p w14:paraId="0AB1F1AC" w14:textId="77777777" w:rsidR="003B2665" w:rsidRPr="003B2665" w:rsidRDefault="003B2665" w:rsidP="003B2665">
      <w:pPr>
        <w:ind w:left="720"/>
        <w:rPr>
          <w:bCs w:val="0"/>
        </w:rPr>
      </w:pPr>
      <w:r w:rsidRPr="003B2665">
        <w:t>A)</w:t>
      </w:r>
      <w:r w:rsidRPr="003B2665">
        <w:tab/>
        <w:t>The parties may agree in writing to modify the scope of the contract.  An increase or decrease in the price of the contract resulting from such modification shall be agreed to by the parties as a part of their written agreement to modify the scope of the contract.</w:t>
      </w:r>
    </w:p>
    <w:p w14:paraId="679116D8" w14:textId="77777777" w:rsidR="003B2665" w:rsidRPr="003B2665" w:rsidRDefault="003B2665" w:rsidP="003B2665">
      <w:pPr>
        <w:ind w:left="720"/>
        <w:rPr>
          <w:bCs w:val="0"/>
        </w:rPr>
      </w:pPr>
      <w:r w:rsidRPr="003B2665">
        <w:t>B)</w:t>
      </w:r>
      <w:r w:rsidRPr="003B2665">
        <w:tab/>
        <w:t>The Town may order changes within the general scope of the contract at any time by written notice to the contractor.  Changes within the scope of the contract include, but are not limited to, things such as services to be performed, the method of packing or shipment, and the place of delivery or installation.  The contractor shall comply with the notice upon receipt.  The contractor shall be compensated for any additional costs incurred as the result of such order and shall give the Town a credit for any savings.  Said compensation shall be determined by one of the following methods:</w:t>
      </w:r>
    </w:p>
    <w:p w14:paraId="4426419F" w14:textId="77777777" w:rsidR="003B2665" w:rsidRPr="003B2665" w:rsidRDefault="003B2665" w:rsidP="003B2665">
      <w:pPr>
        <w:ind w:left="1440"/>
        <w:rPr>
          <w:bCs w:val="0"/>
        </w:rPr>
      </w:pPr>
      <w:r w:rsidRPr="003B2665">
        <w:t>1)</w:t>
      </w:r>
      <w:r w:rsidRPr="003B2665">
        <w:tab/>
        <w:t>By mutual agreement between the parties in writing; or</w:t>
      </w:r>
    </w:p>
    <w:p w14:paraId="0AB052D9" w14:textId="77777777" w:rsidR="003B2665" w:rsidRPr="003B2665" w:rsidRDefault="003B2665" w:rsidP="003B2665">
      <w:pPr>
        <w:ind w:left="1440"/>
        <w:rPr>
          <w:bCs w:val="0"/>
        </w:rPr>
      </w:pPr>
      <w:r w:rsidRPr="003B2665">
        <w:t>2)</w:t>
      </w:r>
      <w:r w:rsidRPr="003B2665">
        <w:tab/>
        <w:t>By agreeing upon a unit price or using a unit price set forth in the contract, if the work to be done can be expressed in units, and the contractor accounts for the number of units of work performed, subject to the Town’s right to audit the contractor’s records and/or to determine the correct number of units independently; or</w:t>
      </w:r>
    </w:p>
    <w:p w14:paraId="2966F965" w14:textId="77777777" w:rsidR="003B2665" w:rsidRDefault="003B2665" w:rsidP="003B2665">
      <w:pPr>
        <w:ind w:left="1440"/>
        <w:rPr>
          <w:bCs w:val="0"/>
        </w:rPr>
      </w:pPr>
      <w:r w:rsidRPr="003B2665">
        <w:t>3)</w:t>
      </w:r>
      <w:r w:rsidRPr="003B2665">
        <w:tab/>
        <w:t xml:space="preserve">By ordering the contractor to proceed with the work and keep a record of all costs incurred and savings realized.  A markup for overhead and profit may be allowed if provided by the contract. The same markup shall be used for determining a decrease in price as the result of savings realized.  The contractor shall present the Town with all vouchers and records of expenses incurred and savings realized.  The Town shall have the right to audit the records of the contractor as it deems necessary to determine costs or savings.  Any claim for an adjustment in price under this provision must be asserted by written notice to the Town within thirty (30) days from the date of receipt of the written order from the Town.  If the parties fail to agree on an amount of adjustment, the question of an increase or decrease in the contract price or time for performance shall be resolved in accordance with the procedures for resolving disputes provided by the Disputes Clause of this contract.  Neither the  existence of a claim nor a dispute resolution process, litigation, or any other provision of this contract shall excuse </w:t>
      </w:r>
      <w:r w:rsidRPr="003B2665">
        <w:lastRenderedPageBreak/>
        <w:t xml:space="preserve">the contractor from promptly complying with the changes ordered by the Town or with the performance of the contract generally. </w:t>
      </w:r>
    </w:p>
    <w:p w14:paraId="4076E93D" w14:textId="77777777" w:rsidR="003B2665" w:rsidRPr="003B2665" w:rsidRDefault="003B2665" w:rsidP="003B2665">
      <w:pPr>
        <w:ind w:left="1440"/>
        <w:rPr>
          <w:bCs w:val="0"/>
        </w:rPr>
      </w:pPr>
    </w:p>
    <w:p w14:paraId="6E7A51C2" w14:textId="0644ADA4" w:rsidR="003B2665" w:rsidRDefault="003B2665" w:rsidP="003B2665">
      <w:pPr>
        <w:rPr>
          <w:bCs w:val="0"/>
        </w:rPr>
      </w:pPr>
      <w:r w:rsidRPr="000E7602">
        <w:rPr>
          <w:rStyle w:val="Heading2Char"/>
          <w:rFonts w:eastAsiaTheme="minorHAnsi"/>
        </w:rPr>
        <w:t>D</w:t>
      </w:r>
      <w:r w:rsidR="000E7602" w:rsidRPr="000E7602">
        <w:rPr>
          <w:rStyle w:val="Heading2Char"/>
          <w:rFonts w:eastAsiaTheme="minorHAnsi"/>
        </w:rPr>
        <w:t>efault</w:t>
      </w:r>
      <w:r w:rsidR="000E7602">
        <w:t xml:space="preserve">: </w:t>
      </w:r>
      <w:r w:rsidRPr="003B2665">
        <w:t xml:space="preserve">In case of failure to deliver goods or services in accordance with the contract terms and conditions, the Town, after due oral or written notice, may procure them from other sources and hold the contractor responsible for any resulting additional purchase and administrative costs.  This remedy shall be in addition to any other remedies which the Town may have. </w:t>
      </w:r>
    </w:p>
    <w:p w14:paraId="71B60479" w14:textId="77777777" w:rsidR="003B2665" w:rsidRPr="003B2665" w:rsidRDefault="003B2665" w:rsidP="003B2665">
      <w:pPr>
        <w:rPr>
          <w:bCs w:val="0"/>
        </w:rPr>
      </w:pPr>
    </w:p>
    <w:p w14:paraId="659F76E9" w14:textId="2F4A5F05" w:rsidR="003B2665" w:rsidRPr="000E7602" w:rsidRDefault="003B2665" w:rsidP="003B2665">
      <w:pPr>
        <w:rPr>
          <w:bCs w:val="0"/>
          <w:i/>
          <w:iCs/>
        </w:rPr>
      </w:pPr>
      <w:r w:rsidRPr="000E7602">
        <w:rPr>
          <w:rStyle w:val="Heading2Char"/>
          <w:rFonts w:eastAsiaTheme="minorHAnsi"/>
        </w:rPr>
        <w:t>T</w:t>
      </w:r>
      <w:r w:rsidR="000E7602" w:rsidRPr="000E7602">
        <w:rPr>
          <w:rStyle w:val="Heading2Char"/>
          <w:rFonts w:eastAsiaTheme="minorHAnsi"/>
        </w:rPr>
        <w:t>axes</w:t>
      </w:r>
      <w:r w:rsidRPr="003B2665">
        <w:t>:  Sales to the Town are normally exempt from State sales tax.  State sales and use tax certificates of exemption will be issued upon request.</w:t>
      </w:r>
      <w:r w:rsidR="000E7602">
        <w:t xml:space="preserve"> </w:t>
      </w:r>
      <w:r w:rsidR="000E7602" w:rsidRPr="000E7602">
        <w:rPr>
          <w:i/>
          <w:iCs/>
        </w:rPr>
        <w:t>Not normally required for service contracts.</w:t>
      </w:r>
    </w:p>
    <w:p w14:paraId="23FC9D07" w14:textId="77777777" w:rsidR="003B2665" w:rsidRPr="003B2665" w:rsidRDefault="003B2665" w:rsidP="003B2665">
      <w:pPr>
        <w:rPr>
          <w:bCs w:val="0"/>
        </w:rPr>
      </w:pPr>
    </w:p>
    <w:p w14:paraId="2D20D60F" w14:textId="670911C9" w:rsidR="003B2665" w:rsidRPr="000E7602" w:rsidRDefault="003B2665" w:rsidP="003B2665">
      <w:pPr>
        <w:rPr>
          <w:bCs w:val="0"/>
          <w:i/>
          <w:iCs/>
        </w:rPr>
      </w:pPr>
      <w:r w:rsidRPr="000E7602">
        <w:rPr>
          <w:rStyle w:val="Heading2Char"/>
          <w:rFonts w:eastAsiaTheme="minorHAnsi"/>
        </w:rPr>
        <w:t>U</w:t>
      </w:r>
      <w:r w:rsidR="000E7602" w:rsidRPr="000E7602">
        <w:rPr>
          <w:rStyle w:val="Heading2Char"/>
          <w:rFonts w:eastAsiaTheme="minorHAnsi"/>
        </w:rPr>
        <w:t>se of Brand Names:</w:t>
      </w:r>
      <w:r w:rsidRPr="003B2665">
        <w:t xml:space="preserve">  Unless otherwise provided in this solicitation, unless otherwise provided in the Invitation for Bid, the name of a certain brand does not restrict bidders to a specific brand, make, or manufacturer's name, but conveys the general style, type, character, and quality of the article desired. Any article that the Town in its sole discretion determines to be the equal of that specified, considering quality, workmanship, economy of operation, and suitability for the purpose intended, shall be acceptable.</w:t>
      </w:r>
      <w:r w:rsidR="000E7602">
        <w:t xml:space="preserve"> </w:t>
      </w:r>
      <w:r w:rsidR="000E7602" w:rsidRPr="000E7602">
        <w:rPr>
          <w:i/>
          <w:iCs/>
        </w:rPr>
        <w:t>Not normally required for service contracts.</w:t>
      </w:r>
    </w:p>
    <w:p w14:paraId="5FC0BFFC" w14:textId="77777777" w:rsidR="003B2665" w:rsidRPr="003B2665" w:rsidRDefault="003B2665" w:rsidP="003B2665">
      <w:pPr>
        <w:rPr>
          <w:bCs w:val="0"/>
        </w:rPr>
      </w:pPr>
    </w:p>
    <w:p w14:paraId="00920BC7" w14:textId="466A4E55" w:rsidR="003B2665" w:rsidRPr="000E7602" w:rsidRDefault="003B2665" w:rsidP="003B2665">
      <w:pPr>
        <w:rPr>
          <w:bCs w:val="0"/>
          <w:i/>
          <w:iCs/>
        </w:rPr>
      </w:pPr>
      <w:r w:rsidRPr="000E7602">
        <w:rPr>
          <w:rStyle w:val="Heading2Char"/>
          <w:rFonts w:eastAsiaTheme="minorHAnsi"/>
        </w:rPr>
        <w:t>T</w:t>
      </w:r>
      <w:r w:rsidR="000E7602" w:rsidRPr="000E7602">
        <w:rPr>
          <w:rStyle w:val="Heading2Char"/>
          <w:rFonts w:eastAsiaTheme="minorHAnsi"/>
        </w:rPr>
        <w:t>ransportation and Packaging:</w:t>
      </w:r>
      <w:r w:rsidR="000E7602">
        <w:t xml:space="preserve"> </w:t>
      </w:r>
      <w:r w:rsidRPr="003B2665">
        <w:t xml:space="preserve">By submitting their bids, all bidders certify and warrant that the price offered for FOB destination includes only the actual freight rate costs at the lowest and best rate and is based upon the actual weight of the goods to be shipped.  Except as otherwise specified herein, standard commercial packaging, packing and shipping containers shall be used. </w:t>
      </w:r>
      <w:r w:rsidR="000E7602" w:rsidRPr="000E7602">
        <w:rPr>
          <w:i/>
          <w:iCs/>
        </w:rPr>
        <w:t>Not normally required for service contracts.</w:t>
      </w:r>
    </w:p>
    <w:p w14:paraId="3FDA5EC6" w14:textId="77777777" w:rsidR="003B2665" w:rsidRPr="003B2665" w:rsidRDefault="003B2665" w:rsidP="003B2665">
      <w:pPr>
        <w:rPr>
          <w:bCs w:val="0"/>
        </w:rPr>
      </w:pPr>
    </w:p>
    <w:p w14:paraId="7DDA93FA" w14:textId="463240AB" w:rsidR="003B2665" w:rsidRPr="003B2665" w:rsidRDefault="003B2665" w:rsidP="003B2665">
      <w:pPr>
        <w:rPr>
          <w:bCs w:val="0"/>
        </w:rPr>
      </w:pPr>
      <w:r w:rsidRPr="000E7602">
        <w:rPr>
          <w:rStyle w:val="Heading2Char"/>
          <w:rFonts w:eastAsiaTheme="minorHAnsi"/>
        </w:rPr>
        <w:t>N</w:t>
      </w:r>
      <w:r w:rsidR="000E7602" w:rsidRPr="000E7602">
        <w:rPr>
          <w:rStyle w:val="Heading2Char"/>
          <w:rFonts w:eastAsiaTheme="minorHAnsi"/>
        </w:rPr>
        <w:t>egotiation with Lowest Responsible Bidder:</w:t>
      </w:r>
      <w:r w:rsidR="000E7602">
        <w:t xml:space="preserve"> </w:t>
      </w:r>
      <w:r w:rsidRPr="003B2665">
        <w:t xml:space="preserve">Unless cancelled or rejected, a </w:t>
      </w:r>
    </w:p>
    <w:p w14:paraId="42E450E1" w14:textId="4BFFA613" w:rsidR="003B2665" w:rsidRPr="003B2665" w:rsidRDefault="003B2665" w:rsidP="003B2665">
      <w:pPr>
        <w:rPr>
          <w:bCs w:val="0"/>
        </w:rPr>
      </w:pPr>
      <w:r w:rsidRPr="003B2665">
        <w:t xml:space="preserve">responsive bid from the lowest responsible bidder shall be accepted as submitted, except that if the bid from the lowest responsible bidder exceeds allocated funds, the Town may negotiate with the apparent low bidder to obtain a contract price within allocated funds. </w:t>
      </w:r>
    </w:p>
    <w:p w14:paraId="543D3FF8" w14:textId="77777777" w:rsidR="003B2665" w:rsidRPr="003B2665" w:rsidRDefault="003B2665" w:rsidP="003B2665">
      <w:pPr>
        <w:ind w:left="720"/>
        <w:rPr>
          <w:bCs w:val="0"/>
        </w:rPr>
      </w:pPr>
      <w:r w:rsidRPr="003B2665">
        <w:t>A) Procedures for negotiations. If the Town wishes to negotiate with the apparent low bidder to obtain a contract price within allocated funds, negotiations shall be conducted in accordance with the following procedures:</w:t>
      </w:r>
    </w:p>
    <w:p w14:paraId="4CCBE090" w14:textId="77777777" w:rsidR="003B2665" w:rsidRPr="003B2665" w:rsidRDefault="003B2665" w:rsidP="003B2665">
      <w:pPr>
        <w:ind w:left="1440"/>
        <w:rPr>
          <w:bCs w:val="0"/>
        </w:rPr>
      </w:pPr>
      <w:r w:rsidRPr="003B2665">
        <w:t>1)</w:t>
      </w:r>
      <w:r w:rsidRPr="003B2665">
        <w:tab/>
        <w:t>The using agency shall provide the director of public works, in the case of construction projects, and the procurement officer, in all other matters, with a written determination that the apparent low bid exceeds allocated funds. Said determination shall be confirmed in writing by the treasurer or his/her designee. The using agency may also provide the appropriate officer/director with a suggested reduction in scope for the proposed purchase.</w:t>
      </w:r>
    </w:p>
    <w:p w14:paraId="4472DB7D" w14:textId="77777777" w:rsidR="003B2665" w:rsidRPr="003B2665" w:rsidRDefault="003B2665" w:rsidP="003B2665">
      <w:pPr>
        <w:ind w:left="1440"/>
        <w:rPr>
          <w:bCs w:val="0"/>
        </w:rPr>
      </w:pPr>
      <w:r w:rsidRPr="003B2665">
        <w:t>2)</w:t>
      </w:r>
      <w:r w:rsidRPr="003B2665">
        <w:tab/>
        <w:t>The appropriate officer/director shall advise the lowest responsible bidder, in writing, that the proposed purchase exceeds allocated funds they may further suggest a reduction in scope for the proposed purchase, and invite the lowest responsible bidder to amend its bid proposal based upon the proposed reduction in scope.</w:t>
      </w:r>
    </w:p>
    <w:p w14:paraId="055B28D3" w14:textId="77777777" w:rsidR="003B2665" w:rsidRPr="003B2665" w:rsidRDefault="003B2665" w:rsidP="003B2665">
      <w:pPr>
        <w:ind w:left="1440"/>
        <w:rPr>
          <w:bCs w:val="0"/>
        </w:rPr>
      </w:pPr>
      <w:r w:rsidRPr="003B2665">
        <w:t>3)</w:t>
      </w:r>
      <w:r w:rsidRPr="003B2665">
        <w:tab/>
        <w:t>Repetitive informal discussions with the lowest responsible bidder for purposes of obtaining a contract within allocated funds shall be permissible.</w:t>
      </w:r>
    </w:p>
    <w:p w14:paraId="1539D509" w14:textId="77777777" w:rsidR="003B2665" w:rsidRPr="003B2665" w:rsidRDefault="003B2665" w:rsidP="003B2665">
      <w:pPr>
        <w:ind w:left="1440"/>
        <w:rPr>
          <w:bCs w:val="0"/>
        </w:rPr>
      </w:pPr>
      <w:r w:rsidRPr="003B2665">
        <w:lastRenderedPageBreak/>
        <w:t>4)</w:t>
      </w:r>
      <w:r w:rsidRPr="003B2665">
        <w:tab/>
        <w:t>The lowest responsible bidder shall submit an addendum to its bid, which addendum shall include any change in scope for the proposed purchase, the reduction in price, and the new contract value.</w:t>
      </w:r>
    </w:p>
    <w:p w14:paraId="66AE7E74" w14:textId="32C0F2CB" w:rsidR="003B2665" w:rsidRPr="003B2665" w:rsidRDefault="003B2665" w:rsidP="003B2665">
      <w:pPr>
        <w:ind w:left="1440"/>
        <w:rPr>
          <w:bCs w:val="0"/>
        </w:rPr>
      </w:pPr>
      <w:r w:rsidRPr="003B2665">
        <w:t>5)</w:t>
      </w:r>
      <w:r w:rsidRPr="003B2665">
        <w:tab/>
        <w:t xml:space="preserve">If the proposed addendum is acceptable to the </w:t>
      </w:r>
      <w:r w:rsidR="00530948">
        <w:t>T</w:t>
      </w:r>
      <w:r w:rsidRPr="003B2665">
        <w:t>own, the Town may award a contract within funds allocated to the lowest responsible bidder based upon the amended bid proposal.</w:t>
      </w:r>
    </w:p>
    <w:p w14:paraId="4F360D38" w14:textId="77777777" w:rsidR="003B2665" w:rsidRDefault="003B2665" w:rsidP="003B2665">
      <w:pPr>
        <w:ind w:left="1440"/>
        <w:rPr>
          <w:bCs w:val="0"/>
        </w:rPr>
      </w:pPr>
      <w:r w:rsidRPr="003B2665">
        <w:t>6)</w:t>
      </w:r>
      <w:r w:rsidRPr="003B2665">
        <w:tab/>
        <w:t>If the Town and the lowest responsible bidder cannot negotiate a contract within allocated funds, all bids shall be rejected.</w:t>
      </w:r>
    </w:p>
    <w:p w14:paraId="05C17F85" w14:textId="77777777" w:rsidR="003B2665" w:rsidRPr="003B2665" w:rsidRDefault="003B2665" w:rsidP="003B2665">
      <w:pPr>
        <w:ind w:left="1440"/>
        <w:rPr>
          <w:bCs w:val="0"/>
        </w:rPr>
      </w:pPr>
    </w:p>
    <w:p w14:paraId="67A5F874" w14:textId="18365963" w:rsidR="003B2665" w:rsidRDefault="003B2665" w:rsidP="003B2665">
      <w:pPr>
        <w:rPr>
          <w:bCs w:val="0"/>
        </w:rPr>
      </w:pPr>
      <w:r w:rsidRPr="00530948">
        <w:rPr>
          <w:rStyle w:val="Heading2Char"/>
          <w:rFonts w:eastAsiaTheme="minorHAnsi"/>
        </w:rPr>
        <w:t>I</w:t>
      </w:r>
      <w:r w:rsidR="00530948" w:rsidRPr="00530948">
        <w:rPr>
          <w:rStyle w:val="Heading2Char"/>
          <w:rFonts w:eastAsiaTheme="minorHAnsi"/>
        </w:rPr>
        <w:t>nsurance</w:t>
      </w:r>
      <w:r w:rsidR="00530948">
        <w:t xml:space="preserve">: </w:t>
      </w:r>
      <w:r w:rsidRPr="003B2665">
        <w:t xml:space="preserve">By signing and submitting a bid or proposal under this solicitation, the bidder or offeror certifies that if awarded the contract, it will have the following insurance coverage at the time the contract is awarded as well as any other insurance requirements laid out in the request for bid or proposal. The Town requires minimum insurance amounts as recommended by the Virginia Risk Sharing Association for construction contracts, if any subcontractors are involved, the subcontractor will have workers’ compensation insurance in accordance with §§ 2.2-4332 and 65.2-800 et seq. of the Code of Virginia. The bidder or offeror further certifies that the contractor and any subcontractors will maintain these insurance coverages during the entire term of the contract and that all insurance coverage will be provided by insurance companies authorized to sell insurance in Virginia by the Virginia State Corporation Commission. The Town Manager is authorized to amend coverages and limits as required.  Such amendments shall be provided in writing and specifically state that established coverages and limits differ from those provided in the Town’s General Terms and Conditions.   </w:t>
      </w:r>
    </w:p>
    <w:p w14:paraId="703C3EAA" w14:textId="77777777" w:rsidR="003B2665" w:rsidRDefault="003B2665" w:rsidP="003B2665">
      <w:pPr>
        <w:rPr>
          <w:bCs w:val="0"/>
        </w:rPr>
      </w:pPr>
    </w:p>
    <w:p w14:paraId="05D5F8EA" w14:textId="77777777" w:rsidR="003B2665" w:rsidRPr="003B2665" w:rsidRDefault="003B2665" w:rsidP="003B2665">
      <w:pPr>
        <w:rPr>
          <w:bCs w:val="0"/>
        </w:rPr>
      </w:pPr>
    </w:p>
    <w:p w14:paraId="6DA58031" w14:textId="77777777" w:rsidR="00530948" w:rsidRDefault="00530948">
      <w:pPr>
        <w:spacing w:after="160" w:line="259" w:lineRule="auto"/>
        <w:rPr>
          <w:rFonts w:eastAsiaTheme="majorEastAsia"/>
          <w:spacing w:val="-10"/>
          <w:kern w:val="28"/>
          <w:sz w:val="32"/>
          <w:szCs w:val="32"/>
        </w:rPr>
      </w:pPr>
      <w:r>
        <w:rPr>
          <w:sz w:val="32"/>
          <w:szCs w:val="32"/>
        </w:rPr>
        <w:br w:type="page"/>
      </w:r>
    </w:p>
    <w:p w14:paraId="6539758C" w14:textId="30D4C565" w:rsidR="003B2665" w:rsidRPr="00530948" w:rsidRDefault="003B2665" w:rsidP="00530948">
      <w:pPr>
        <w:pStyle w:val="Title"/>
        <w:jc w:val="center"/>
        <w:rPr>
          <w:rFonts w:ascii="Times New Roman" w:hAnsi="Times New Roman" w:cs="Times New Roman"/>
          <w:b/>
          <w:bCs w:val="0"/>
          <w:sz w:val="32"/>
          <w:szCs w:val="32"/>
        </w:rPr>
      </w:pPr>
      <w:r w:rsidRPr="00530948">
        <w:rPr>
          <w:rFonts w:ascii="Times New Roman" w:hAnsi="Times New Roman" w:cs="Times New Roman"/>
          <w:b/>
          <w:sz w:val="32"/>
          <w:szCs w:val="32"/>
        </w:rPr>
        <w:lastRenderedPageBreak/>
        <w:t>M</w:t>
      </w:r>
      <w:r w:rsidR="00530948" w:rsidRPr="00530948">
        <w:rPr>
          <w:rFonts w:ascii="Times New Roman" w:hAnsi="Times New Roman" w:cs="Times New Roman"/>
          <w:b/>
          <w:sz w:val="32"/>
          <w:szCs w:val="32"/>
        </w:rPr>
        <w:t>inimum Insurance Coverages and Limits Required for Most Contracts</w:t>
      </w:r>
    </w:p>
    <w:p w14:paraId="29F0D878" w14:textId="77777777" w:rsidR="003B2665" w:rsidRPr="003B2665" w:rsidRDefault="003B2665" w:rsidP="003B2665">
      <w:pPr>
        <w:rPr>
          <w:bCs w:val="0"/>
        </w:rPr>
      </w:pPr>
    </w:p>
    <w:p w14:paraId="685F5BEA" w14:textId="77777777" w:rsidR="003B2665" w:rsidRPr="00530948" w:rsidRDefault="003B2665" w:rsidP="00530948">
      <w:pPr>
        <w:pStyle w:val="Subtitle"/>
        <w:rPr>
          <w:rFonts w:ascii="Times New Roman" w:hAnsi="Times New Roman" w:cs="Times New Roman"/>
          <w:color w:val="auto"/>
          <w:spacing w:val="0"/>
          <w:sz w:val="28"/>
          <w:szCs w:val="28"/>
        </w:rPr>
      </w:pPr>
      <w:r w:rsidRPr="00530948">
        <w:rPr>
          <w:rStyle w:val="Strong"/>
          <w:rFonts w:ascii="Times New Roman" w:hAnsi="Times New Roman" w:cs="Times New Roman"/>
          <w:color w:val="auto"/>
          <w:spacing w:val="0"/>
          <w:sz w:val="28"/>
          <w:szCs w:val="28"/>
        </w:rPr>
        <w:t>General services contracts or leases</w:t>
      </w:r>
      <w:r w:rsidRPr="00530948">
        <w:rPr>
          <w:rFonts w:ascii="Times New Roman" w:hAnsi="Times New Roman" w:cs="Times New Roman"/>
          <w:color w:val="auto"/>
          <w:spacing w:val="0"/>
          <w:sz w:val="28"/>
          <w:szCs w:val="28"/>
        </w:rPr>
        <w:t xml:space="preserve">: </w:t>
      </w:r>
    </w:p>
    <w:p w14:paraId="1947D565" w14:textId="77777777" w:rsidR="003B2665" w:rsidRDefault="003B2665" w:rsidP="003B2665">
      <w:pPr>
        <w:rPr>
          <w:bCs w:val="0"/>
        </w:rPr>
      </w:pPr>
    </w:p>
    <w:p w14:paraId="2D561AF7" w14:textId="51BEA189" w:rsidR="003B2665" w:rsidRPr="003B2665" w:rsidRDefault="003B2665" w:rsidP="00530948">
      <w:pPr>
        <w:pStyle w:val="Heading2"/>
      </w:pPr>
      <w:r w:rsidRPr="003B2665">
        <w:t xml:space="preserve">Commercial General Liability </w:t>
      </w:r>
    </w:p>
    <w:p w14:paraId="5B555257" w14:textId="77777777" w:rsidR="003B2665" w:rsidRPr="003B2665" w:rsidRDefault="003B2665" w:rsidP="003B2665">
      <w:pPr>
        <w:rPr>
          <w:bCs w:val="0"/>
        </w:rPr>
      </w:pPr>
      <w:r w:rsidRPr="003B2665">
        <w:t>•</w:t>
      </w:r>
      <w:r w:rsidRPr="003B2665">
        <w:tab/>
        <w:t>$1 million Each Occurrence (Bodily Injury and Property Damage)</w:t>
      </w:r>
    </w:p>
    <w:p w14:paraId="7344C0EC" w14:textId="77777777" w:rsidR="003B2665" w:rsidRPr="003B2665" w:rsidRDefault="003B2665" w:rsidP="003B2665">
      <w:pPr>
        <w:rPr>
          <w:bCs w:val="0"/>
        </w:rPr>
      </w:pPr>
      <w:r w:rsidRPr="003B2665">
        <w:t>•</w:t>
      </w:r>
      <w:r w:rsidRPr="003B2665">
        <w:tab/>
        <w:t>$3 million General Aggregate that applies on a per project basis</w:t>
      </w:r>
    </w:p>
    <w:p w14:paraId="2FAA1E76" w14:textId="77777777" w:rsidR="003B2665" w:rsidRPr="003B2665" w:rsidRDefault="003B2665" w:rsidP="003B2665">
      <w:pPr>
        <w:rPr>
          <w:bCs w:val="0"/>
        </w:rPr>
      </w:pPr>
      <w:r w:rsidRPr="003B2665">
        <w:t>•</w:t>
      </w:r>
      <w:r w:rsidRPr="003B2665">
        <w:tab/>
        <w:t>$3 million Products/Completed Operations Aggregate</w:t>
      </w:r>
    </w:p>
    <w:p w14:paraId="2C5F711B" w14:textId="77777777" w:rsidR="003B2665" w:rsidRPr="003B2665" w:rsidRDefault="003B2665" w:rsidP="003B2665">
      <w:pPr>
        <w:rPr>
          <w:bCs w:val="0"/>
        </w:rPr>
      </w:pPr>
      <w:r w:rsidRPr="003B2665">
        <w:t>•</w:t>
      </w:r>
      <w:r w:rsidRPr="003B2665">
        <w:tab/>
        <w:t>$1 million Per Person or Organization (Personal and Advertising Injury)</w:t>
      </w:r>
    </w:p>
    <w:p w14:paraId="69CEE30D" w14:textId="77777777" w:rsidR="003B2665" w:rsidRDefault="003B2665" w:rsidP="003B2665">
      <w:pPr>
        <w:rPr>
          <w:bCs w:val="0"/>
        </w:rPr>
      </w:pPr>
    </w:p>
    <w:p w14:paraId="6482E349" w14:textId="17AD2E1E" w:rsidR="003B2665" w:rsidRPr="003B2665" w:rsidRDefault="003B2665" w:rsidP="003B2665">
      <w:pPr>
        <w:rPr>
          <w:bCs w:val="0"/>
        </w:rPr>
      </w:pPr>
      <w:r w:rsidRPr="00ED3D31">
        <w:rPr>
          <w:rStyle w:val="Heading2Char"/>
          <w:rFonts w:eastAsiaTheme="minorHAnsi"/>
        </w:rPr>
        <w:t>Owned and/or Non-Owned Automobile Liability</w:t>
      </w:r>
      <w:r w:rsidRPr="003B2665">
        <w:t>-$1,000,000 each accident</w:t>
      </w:r>
    </w:p>
    <w:p w14:paraId="54F08203" w14:textId="77777777" w:rsidR="003B2665" w:rsidRDefault="003B2665" w:rsidP="003B2665">
      <w:pPr>
        <w:rPr>
          <w:bCs w:val="0"/>
        </w:rPr>
      </w:pPr>
    </w:p>
    <w:p w14:paraId="6740D39F" w14:textId="3F21DBD1" w:rsidR="003B2665" w:rsidRPr="003B2665" w:rsidRDefault="003B2665" w:rsidP="003B2665">
      <w:pPr>
        <w:rPr>
          <w:bCs w:val="0"/>
        </w:rPr>
      </w:pPr>
      <w:r w:rsidRPr="00ED3D31">
        <w:rPr>
          <w:rStyle w:val="Heading2Char"/>
          <w:rFonts w:eastAsiaTheme="minorHAnsi"/>
        </w:rPr>
        <w:t>Workers Compensation Insurance</w:t>
      </w:r>
      <w:r w:rsidRPr="003B2665">
        <w:t xml:space="preserve"> -$100,000 Bodily Injury each accident/$100,000 Bodily Injury Disease Each</w:t>
      </w:r>
      <w:r>
        <w:t xml:space="preserve"> </w:t>
      </w:r>
      <w:r w:rsidRPr="003B2665">
        <w:t>Employee /$500,000 Bodily Injury Disease policy limit (unless sole proprietor)</w:t>
      </w:r>
    </w:p>
    <w:p w14:paraId="020E88FF" w14:textId="77777777" w:rsidR="003B2665" w:rsidRDefault="003B2665" w:rsidP="003B2665">
      <w:pPr>
        <w:rPr>
          <w:bCs w:val="0"/>
        </w:rPr>
      </w:pPr>
    </w:p>
    <w:p w14:paraId="3D036F47" w14:textId="660251F1" w:rsidR="003B2665" w:rsidRPr="003B2665" w:rsidRDefault="003B2665" w:rsidP="003B2665">
      <w:pPr>
        <w:rPr>
          <w:bCs w:val="0"/>
        </w:rPr>
      </w:pPr>
      <w:r w:rsidRPr="00ED3D31">
        <w:rPr>
          <w:rStyle w:val="Heading2Char"/>
          <w:rFonts w:eastAsiaTheme="minorHAnsi"/>
        </w:rPr>
        <w:t>Excess Liability</w:t>
      </w:r>
      <w:r w:rsidRPr="003B2665">
        <w:t>-$1,000,000 each (CGL/AL/EL) occurrence/$3,000,000 Annual Policy Aggregate</w:t>
      </w:r>
    </w:p>
    <w:p w14:paraId="5B36D30B" w14:textId="77777777" w:rsidR="003B2665" w:rsidRDefault="003B2665" w:rsidP="003B2665">
      <w:pPr>
        <w:rPr>
          <w:bCs w:val="0"/>
        </w:rPr>
      </w:pPr>
    </w:p>
    <w:p w14:paraId="47D0BB94" w14:textId="02AA52CA" w:rsidR="003B2665" w:rsidRPr="00530948" w:rsidRDefault="003B2665" w:rsidP="00530948">
      <w:pPr>
        <w:pStyle w:val="Subtitle"/>
        <w:rPr>
          <w:rFonts w:ascii="Times New Roman" w:hAnsi="Times New Roman" w:cs="Times New Roman"/>
          <w:b/>
          <w:bCs w:val="0"/>
          <w:color w:val="auto"/>
          <w:spacing w:val="0"/>
          <w:sz w:val="28"/>
          <w:szCs w:val="28"/>
        </w:rPr>
      </w:pPr>
      <w:r w:rsidRPr="00530948">
        <w:rPr>
          <w:rFonts w:ascii="Times New Roman" w:hAnsi="Times New Roman" w:cs="Times New Roman"/>
          <w:b/>
          <w:color w:val="auto"/>
          <w:spacing w:val="0"/>
          <w:sz w:val="28"/>
          <w:szCs w:val="28"/>
        </w:rPr>
        <w:t xml:space="preserve">Minor construction contracts ($99,999.99 or less): </w:t>
      </w:r>
    </w:p>
    <w:p w14:paraId="40D0156A" w14:textId="77777777" w:rsidR="003B2665" w:rsidRDefault="003B2665" w:rsidP="003B2665">
      <w:pPr>
        <w:rPr>
          <w:bCs w:val="0"/>
        </w:rPr>
      </w:pPr>
    </w:p>
    <w:p w14:paraId="2DB8ECDE" w14:textId="2F67EBDC" w:rsidR="003B2665" w:rsidRPr="003B2665" w:rsidRDefault="003B2665" w:rsidP="00530948">
      <w:pPr>
        <w:pStyle w:val="Heading2"/>
      </w:pPr>
      <w:r w:rsidRPr="003B2665">
        <w:t xml:space="preserve">Commercial General Liability </w:t>
      </w:r>
    </w:p>
    <w:p w14:paraId="2A63BACB" w14:textId="77777777" w:rsidR="003B2665" w:rsidRPr="003B2665" w:rsidRDefault="003B2665" w:rsidP="003B2665">
      <w:pPr>
        <w:rPr>
          <w:bCs w:val="0"/>
        </w:rPr>
      </w:pPr>
      <w:r w:rsidRPr="003B2665">
        <w:t>•</w:t>
      </w:r>
      <w:r w:rsidRPr="003B2665">
        <w:tab/>
        <w:t>$1 million Each Occurrence (Bodily Injury and Property Damage)</w:t>
      </w:r>
    </w:p>
    <w:p w14:paraId="4F01D5C9" w14:textId="77777777" w:rsidR="003B2665" w:rsidRPr="003B2665" w:rsidRDefault="003B2665" w:rsidP="003B2665">
      <w:pPr>
        <w:rPr>
          <w:bCs w:val="0"/>
        </w:rPr>
      </w:pPr>
      <w:r w:rsidRPr="003B2665">
        <w:t>•</w:t>
      </w:r>
      <w:r w:rsidRPr="003B2665">
        <w:tab/>
        <w:t>$3 million General Aggregate that applies on a per project basis</w:t>
      </w:r>
    </w:p>
    <w:p w14:paraId="14736A45" w14:textId="77777777" w:rsidR="003B2665" w:rsidRPr="003B2665" w:rsidRDefault="003B2665" w:rsidP="003B2665">
      <w:pPr>
        <w:rPr>
          <w:bCs w:val="0"/>
        </w:rPr>
      </w:pPr>
      <w:r w:rsidRPr="003B2665">
        <w:t>•</w:t>
      </w:r>
      <w:r w:rsidRPr="003B2665">
        <w:tab/>
        <w:t>$3 million Products/Completed Operations Aggregate</w:t>
      </w:r>
    </w:p>
    <w:p w14:paraId="2AC0A246" w14:textId="77777777" w:rsidR="003B2665" w:rsidRPr="003B2665" w:rsidRDefault="003B2665" w:rsidP="003B2665">
      <w:pPr>
        <w:rPr>
          <w:bCs w:val="0"/>
        </w:rPr>
      </w:pPr>
      <w:r w:rsidRPr="003B2665">
        <w:t>•</w:t>
      </w:r>
      <w:r w:rsidRPr="003B2665">
        <w:tab/>
        <w:t>$1 million Per Person or Organization (Personal and Advertising Injury)</w:t>
      </w:r>
    </w:p>
    <w:p w14:paraId="6362D2E3" w14:textId="77777777" w:rsidR="003B2665" w:rsidRDefault="003B2665" w:rsidP="003B2665">
      <w:pPr>
        <w:rPr>
          <w:bCs w:val="0"/>
        </w:rPr>
      </w:pPr>
    </w:p>
    <w:p w14:paraId="3B1E1CAA" w14:textId="09D249B8" w:rsidR="003B2665" w:rsidRPr="003B2665" w:rsidRDefault="003B2665" w:rsidP="003B2665">
      <w:pPr>
        <w:rPr>
          <w:bCs w:val="0"/>
        </w:rPr>
      </w:pPr>
      <w:r w:rsidRPr="00ED3D31">
        <w:rPr>
          <w:rStyle w:val="Heading2Char"/>
          <w:rFonts w:eastAsiaTheme="minorHAnsi"/>
        </w:rPr>
        <w:t>Owned and/or Non-Owned Automobile Liability</w:t>
      </w:r>
      <w:r w:rsidRPr="003B2665">
        <w:t>-$1,000,000 each accident</w:t>
      </w:r>
    </w:p>
    <w:p w14:paraId="1C778137" w14:textId="77777777" w:rsidR="003B2665" w:rsidRDefault="003B2665" w:rsidP="003B2665">
      <w:pPr>
        <w:rPr>
          <w:bCs w:val="0"/>
        </w:rPr>
      </w:pPr>
    </w:p>
    <w:p w14:paraId="0D3E794E" w14:textId="4931E043" w:rsidR="003B2665" w:rsidRPr="003B2665" w:rsidRDefault="003B2665" w:rsidP="003B2665">
      <w:pPr>
        <w:rPr>
          <w:bCs w:val="0"/>
        </w:rPr>
      </w:pPr>
      <w:r w:rsidRPr="00ED3D31">
        <w:rPr>
          <w:rStyle w:val="Heading2Char"/>
          <w:rFonts w:eastAsiaTheme="minorHAnsi"/>
        </w:rPr>
        <w:t>Employer’s Liability</w:t>
      </w:r>
      <w:r w:rsidRPr="003B2665">
        <w:t>-$100,000 Bodily Injury each accident/$100,000 Bodily Injury Disease Each Employee /$500,000 Bodily Injury Disease policy limit</w:t>
      </w:r>
    </w:p>
    <w:p w14:paraId="04E28815" w14:textId="77777777" w:rsidR="003B2665" w:rsidRDefault="003B2665" w:rsidP="003B2665">
      <w:pPr>
        <w:rPr>
          <w:bCs w:val="0"/>
        </w:rPr>
      </w:pPr>
    </w:p>
    <w:p w14:paraId="30C06D1E" w14:textId="65F8625D" w:rsidR="003B2665" w:rsidRPr="003B2665" w:rsidRDefault="003B2665" w:rsidP="003B2665">
      <w:pPr>
        <w:rPr>
          <w:bCs w:val="0"/>
        </w:rPr>
      </w:pPr>
      <w:r w:rsidRPr="00ED3D31">
        <w:rPr>
          <w:rStyle w:val="Heading2Char"/>
          <w:rFonts w:eastAsiaTheme="minorHAnsi"/>
        </w:rPr>
        <w:t>Professional Liability (Errors and Omissions)-$</w:t>
      </w:r>
      <w:r w:rsidRPr="003B2665">
        <w:t>2,000,000 each wrongful act/$3,000,000 annual policy claims aggregate (effective date same as contract date with one three-year extended reporting period (only if consulting or designing is involved).</w:t>
      </w:r>
    </w:p>
    <w:p w14:paraId="5450B15F" w14:textId="77777777" w:rsidR="003B2665" w:rsidRDefault="003B2665" w:rsidP="003B2665">
      <w:pPr>
        <w:rPr>
          <w:bCs w:val="0"/>
        </w:rPr>
      </w:pPr>
    </w:p>
    <w:p w14:paraId="6126F22F" w14:textId="018B33D9" w:rsidR="003B2665" w:rsidRDefault="003B2665" w:rsidP="003B2665">
      <w:pPr>
        <w:rPr>
          <w:bCs w:val="0"/>
        </w:rPr>
      </w:pPr>
      <w:r w:rsidRPr="00ED3D31">
        <w:rPr>
          <w:rStyle w:val="Heading2Char"/>
          <w:rFonts w:eastAsiaTheme="minorHAnsi"/>
        </w:rPr>
        <w:t>Excess Liability</w:t>
      </w:r>
      <w:r w:rsidRPr="003B2665">
        <w:t>-$3,000,000 each (CGL/AL/EL) occurrence/$3,000,000 Annual Policy Aggregate</w:t>
      </w:r>
    </w:p>
    <w:p w14:paraId="2EAE8826" w14:textId="77777777" w:rsidR="00530948" w:rsidRDefault="00530948" w:rsidP="003B2665">
      <w:pPr>
        <w:rPr>
          <w:bCs w:val="0"/>
        </w:rPr>
      </w:pPr>
    </w:p>
    <w:p w14:paraId="008A5E9E" w14:textId="0A7E81C4" w:rsidR="003B2665" w:rsidRPr="00530948" w:rsidRDefault="003B2665" w:rsidP="00530948">
      <w:pPr>
        <w:pStyle w:val="Subtitle"/>
        <w:rPr>
          <w:rFonts w:ascii="Times New Roman" w:hAnsi="Times New Roman" w:cs="Times New Roman"/>
          <w:b/>
          <w:bCs w:val="0"/>
          <w:color w:val="auto"/>
          <w:spacing w:val="0"/>
          <w:sz w:val="28"/>
          <w:szCs w:val="28"/>
        </w:rPr>
      </w:pPr>
      <w:r w:rsidRPr="00530948">
        <w:rPr>
          <w:rFonts w:ascii="Times New Roman" w:hAnsi="Times New Roman" w:cs="Times New Roman"/>
          <w:b/>
          <w:color w:val="auto"/>
          <w:spacing w:val="0"/>
          <w:sz w:val="28"/>
          <w:szCs w:val="28"/>
        </w:rPr>
        <w:t xml:space="preserve">Major construction (more than $100,000) or contracts for work deemed hazardous: </w:t>
      </w:r>
    </w:p>
    <w:p w14:paraId="03D215D6" w14:textId="77777777" w:rsidR="003B2665" w:rsidRDefault="003B2665" w:rsidP="003B2665">
      <w:pPr>
        <w:rPr>
          <w:bCs w:val="0"/>
        </w:rPr>
      </w:pPr>
    </w:p>
    <w:p w14:paraId="575C7D82" w14:textId="0F9936A5" w:rsidR="003B2665" w:rsidRPr="003B2665" w:rsidRDefault="003B2665" w:rsidP="00530948">
      <w:pPr>
        <w:pStyle w:val="Heading2"/>
      </w:pPr>
      <w:r w:rsidRPr="003B2665">
        <w:t xml:space="preserve">Commercial General Liability </w:t>
      </w:r>
    </w:p>
    <w:p w14:paraId="1247C138" w14:textId="77777777" w:rsidR="003B2665" w:rsidRPr="003B2665" w:rsidRDefault="003B2665" w:rsidP="003B2665">
      <w:pPr>
        <w:rPr>
          <w:bCs w:val="0"/>
        </w:rPr>
      </w:pPr>
      <w:r w:rsidRPr="003B2665">
        <w:t>•</w:t>
      </w:r>
      <w:r w:rsidRPr="003B2665">
        <w:tab/>
        <w:t>$1 million Each Occurrence (Bodily Injury and Property Damage)</w:t>
      </w:r>
    </w:p>
    <w:p w14:paraId="65CC29E1" w14:textId="77777777" w:rsidR="003B2665" w:rsidRPr="003B2665" w:rsidRDefault="003B2665" w:rsidP="003B2665">
      <w:pPr>
        <w:rPr>
          <w:bCs w:val="0"/>
        </w:rPr>
      </w:pPr>
      <w:r w:rsidRPr="003B2665">
        <w:lastRenderedPageBreak/>
        <w:t>•</w:t>
      </w:r>
      <w:r w:rsidRPr="003B2665">
        <w:tab/>
        <w:t>$3 million General Aggregate that applies on a per project basis</w:t>
      </w:r>
    </w:p>
    <w:p w14:paraId="646F80D7" w14:textId="77777777" w:rsidR="003B2665" w:rsidRPr="003B2665" w:rsidRDefault="003B2665" w:rsidP="003B2665">
      <w:pPr>
        <w:rPr>
          <w:bCs w:val="0"/>
        </w:rPr>
      </w:pPr>
      <w:r w:rsidRPr="003B2665">
        <w:t>•</w:t>
      </w:r>
      <w:r w:rsidRPr="003B2665">
        <w:tab/>
        <w:t>$3 million Products/Completed Operations Aggregate</w:t>
      </w:r>
    </w:p>
    <w:p w14:paraId="24AEABB9" w14:textId="77777777" w:rsidR="003B2665" w:rsidRPr="003B2665" w:rsidRDefault="003B2665" w:rsidP="003B2665">
      <w:pPr>
        <w:rPr>
          <w:bCs w:val="0"/>
        </w:rPr>
      </w:pPr>
      <w:r w:rsidRPr="003B2665">
        <w:t>•</w:t>
      </w:r>
      <w:r w:rsidRPr="003B2665">
        <w:tab/>
        <w:t>$1 million Per Person or Organization (Personal and Advertising Injury)</w:t>
      </w:r>
    </w:p>
    <w:p w14:paraId="643E01B0" w14:textId="77777777" w:rsidR="003B2665" w:rsidRDefault="003B2665" w:rsidP="003B2665">
      <w:pPr>
        <w:rPr>
          <w:bCs w:val="0"/>
        </w:rPr>
      </w:pPr>
    </w:p>
    <w:p w14:paraId="5BFE9619" w14:textId="2D9C6791" w:rsidR="003B2665" w:rsidRPr="003B2665" w:rsidRDefault="003B2665" w:rsidP="003B2665">
      <w:pPr>
        <w:rPr>
          <w:bCs w:val="0"/>
        </w:rPr>
      </w:pPr>
      <w:r w:rsidRPr="00763BE4">
        <w:rPr>
          <w:rStyle w:val="Heading2Char"/>
          <w:rFonts w:eastAsiaTheme="minorHAnsi"/>
        </w:rPr>
        <w:t>Owned and/or Non-Owned Automobile Liability</w:t>
      </w:r>
      <w:r w:rsidRPr="003B2665">
        <w:t>-$1,000,000 each accident</w:t>
      </w:r>
    </w:p>
    <w:p w14:paraId="059C9E59" w14:textId="77777777" w:rsidR="003B2665" w:rsidRDefault="003B2665" w:rsidP="003B2665">
      <w:pPr>
        <w:rPr>
          <w:bCs w:val="0"/>
        </w:rPr>
      </w:pPr>
    </w:p>
    <w:p w14:paraId="50D11845" w14:textId="10AA4887" w:rsidR="003B2665" w:rsidRPr="003B2665" w:rsidRDefault="003B2665" w:rsidP="003B2665">
      <w:pPr>
        <w:rPr>
          <w:bCs w:val="0"/>
        </w:rPr>
      </w:pPr>
      <w:r w:rsidRPr="00763BE4">
        <w:rPr>
          <w:rStyle w:val="Heading2Char"/>
          <w:rFonts w:eastAsiaTheme="minorHAnsi"/>
        </w:rPr>
        <w:t>Employer’s Liability</w:t>
      </w:r>
      <w:r w:rsidRPr="003B2665">
        <w:t>-$100,000 Bodily Injury each accident/$100,000 Bodily Injury Disease Each Employee /$500,000 Bodily Injury Disease policy limit</w:t>
      </w:r>
    </w:p>
    <w:p w14:paraId="5C09DE93" w14:textId="77777777" w:rsidR="003B2665" w:rsidRDefault="003B2665" w:rsidP="003B2665">
      <w:pPr>
        <w:rPr>
          <w:bCs w:val="0"/>
        </w:rPr>
      </w:pPr>
    </w:p>
    <w:p w14:paraId="009CEB15" w14:textId="1BA67602" w:rsidR="003B2665" w:rsidRPr="003B2665" w:rsidRDefault="003B2665" w:rsidP="003B2665">
      <w:pPr>
        <w:rPr>
          <w:bCs w:val="0"/>
        </w:rPr>
      </w:pPr>
      <w:r w:rsidRPr="00763BE4">
        <w:rPr>
          <w:rStyle w:val="Heading2Char"/>
          <w:rFonts w:eastAsiaTheme="minorHAnsi"/>
        </w:rPr>
        <w:t>Professional Liability (Errors and Omissions)-</w:t>
      </w:r>
      <w:r w:rsidRPr="003B2665">
        <w:t xml:space="preserve">Refer to Risk Manager-$2,000,000 each wrongful act/$3,000,000 annual policy claims aggregate (effective date same as contract date with one three-year extended reporting period). </w:t>
      </w:r>
    </w:p>
    <w:p w14:paraId="56CC7927" w14:textId="77777777" w:rsidR="003B2665" w:rsidRDefault="003B2665" w:rsidP="003B2665">
      <w:pPr>
        <w:rPr>
          <w:bCs w:val="0"/>
        </w:rPr>
      </w:pPr>
    </w:p>
    <w:p w14:paraId="1EF33A34" w14:textId="01ACA1EC" w:rsidR="003B2665" w:rsidRPr="003B2665" w:rsidRDefault="003B2665" w:rsidP="003B2665">
      <w:pPr>
        <w:rPr>
          <w:bCs w:val="0"/>
        </w:rPr>
      </w:pPr>
      <w:r w:rsidRPr="00763BE4">
        <w:rPr>
          <w:rStyle w:val="Heading2Char"/>
          <w:rFonts w:eastAsiaTheme="minorHAnsi"/>
        </w:rPr>
        <w:t>Excess Liability</w:t>
      </w:r>
      <w:r w:rsidRPr="003B2665">
        <w:t xml:space="preserve">- Refer to Risk Manager-$5,000,000 each (CGL/AL/EL) occurrence/$5,000,000  Annual Policy Aggregate </w:t>
      </w:r>
    </w:p>
    <w:p w14:paraId="1E6DEF00" w14:textId="77777777" w:rsidR="003B2665" w:rsidRDefault="003B2665" w:rsidP="003B2665">
      <w:pPr>
        <w:rPr>
          <w:bCs w:val="0"/>
        </w:rPr>
      </w:pPr>
    </w:p>
    <w:p w14:paraId="2B3599DF" w14:textId="77777777" w:rsidR="003B2665" w:rsidRPr="00ED3D31" w:rsidRDefault="003B2665" w:rsidP="00ED3D31">
      <w:pPr>
        <w:pStyle w:val="Subtitle"/>
        <w:rPr>
          <w:rFonts w:ascii="Times New Roman" w:hAnsi="Times New Roman" w:cs="Times New Roman"/>
          <w:b/>
          <w:bCs w:val="0"/>
          <w:color w:val="auto"/>
          <w:spacing w:val="0"/>
          <w:sz w:val="28"/>
          <w:szCs w:val="28"/>
        </w:rPr>
      </w:pPr>
      <w:r w:rsidRPr="00ED3D31">
        <w:rPr>
          <w:rFonts w:ascii="Times New Roman" w:hAnsi="Times New Roman" w:cs="Times New Roman"/>
          <w:b/>
          <w:color w:val="auto"/>
          <w:spacing w:val="0"/>
          <w:sz w:val="28"/>
          <w:szCs w:val="28"/>
        </w:rPr>
        <w:t>Professional services contracts:</w:t>
      </w:r>
    </w:p>
    <w:p w14:paraId="377DF4EE" w14:textId="77777777" w:rsidR="003B2665" w:rsidRDefault="003B2665" w:rsidP="003B2665">
      <w:pPr>
        <w:rPr>
          <w:bCs w:val="0"/>
        </w:rPr>
      </w:pPr>
    </w:p>
    <w:p w14:paraId="740CB1DC" w14:textId="7F2131BC" w:rsidR="003B2665" w:rsidRPr="003B2665" w:rsidRDefault="003B2665" w:rsidP="00ED3D31">
      <w:pPr>
        <w:pStyle w:val="Heading2"/>
      </w:pPr>
      <w:r w:rsidRPr="003B2665">
        <w:t xml:space="preserve">Commercial General Liability </w:t>
      </w:r>
    </w:p>
    <w:p w14:paraId="26102984" w14:textId="77777777" w:rsidR="003B2665" w:rsidRPr="003B2665" w:rsidRDefault="003B2665" w:rsidP="003B2665">
      <w:pPr>
        <w:rPr>
          <w:bCs w:val="0"/>
        </w:rPr>
      </w:pPr>
      <w:r w:rsidRPr="003B2665">
        <w:t>•</w:t>
      </w:r>
      <w:r w:rsidRPr="003B2665">
        <w:tab/>
        <w:t>$1 million Each Occurrence (Bodily Injury and Property Damage)</w:t>
      </w:r>
    </w:p>
    <w:p w14:paraId="55156E11" w14:textId="77777777" w:rsidR="003B2665" w:rsidRPr="003B2665" w:rsidRDefault="003B2665" w:rsidP="003B2665">
      <w:pPr>
        <w:rPr>
          <w:bCs w:val="0"/>
        </w:rPr>
      </w:pPr>
      <w:r w:rsidRPr="003B2665">
        <w:t>•</w:t>
      </w:r>
      <w:r w:rsidRPr="003B2665">
        <w:tab/>
        <w:t>$3 million General Aggregate that applies on a per project basis</w:t>
      </w:r>
    </w:p>
    <w:p w14:paraId="322C5619" w14:textId="77777777" w:rsidR="003B2665" w:rsidRPr="003B2665" w:rsidRDefault="003B2665" w:rsidP="003B2665">
      <w:pPr>
        <w:rPr>
          <w:bCs w:val="0"/>
        </w:rPr>
      </w:pPr>
      <w:r w:rsidRPr="003B2665">
        <w:t>•</w:t>
      </w:r>
      <w:r w:rsidRPr="003B2665">
        <w:tab/>
        <w:t>$3 million Products/Completed Operations Aggregate</w:t>
      </w:r>
    </w:p>
    <w:p w14:paraId="69EFC157" w14:textId="77777777" w:rsidR="003B2665" w:rsidRPr="003B2665" w:rsidRDefault="003B2665" w:rsidP="003B2665">
      <w:pPr>
        <w:rPr>
          <w:bCs w:val="0"/>
        </w:rPr>
      </w:pPr>
      <w:r w:rsidRPr="003B2665">
        <w:t>•</w:t>
      </w:r>
      <w:r w:rsidRPr="003B2665">
        <w:tab/>
        <w:t>$1 million Per Person or Organization (Personal and Advertising Injury)</w:t>
      </w:r>
    </w:p>
    <w:p w14:paraId="48AF76C9" w14:textId="77777777" w:rsidR="003B2665" w:rsidRDefault="003B2665" w:rsidP="003B2665">
      <w:pPr>
        <w:rPr>
          <w:bCs w:val="0"/>
        </w:rPr>
      </w:pPr>
    </w:p>
    <w:p w14:paraId="2DD912A7" w14:textId="762A1D35" w:rsidR="003B2665" w:rsidRPr="003B2665" w:rsidRDefault="003B2665" w:rsidP="003B2665">
      <w:pPr>
        <w:rPr>
          <w:bCs w:val="0"/>
        </w:rPr>
      </w:pPr>
      <w:r w:rsidRPr="00763BE4">
        <w:rPr>
          <w:rStyle w:val="Heading2Char"/>
          <w:rFonts w:eastAsiaTheme="minorHAnsi"/>
        </w:rPr>
        <w:t>Owned and/or Non-Owned Automobile Liability</w:t>
      </w:r>
      <w:r w:rsidRPr="003B2665">
        <w:t>-$1,000,000 each accident</w:t>
      </w:r>
    </w:p>
    <w:p w14:paraId="7FDA8ED5" w14:textId="77777777" w:rsidR="003B2665" w:rsidRDefault="003B2665" w:rsidP="003B2665">
      <w:pPr>
        <w:rPr>
          <w:bCs w:val="0"/>
        </w:rPr>
      </w:pPr>
    </w:p>
    <w:p w14:paraId="7BAD67A8" w14:textId="3E0FCD83" w:rsidR="003B2665" w:rsidRPr="003B2665" w:rsidRDefault="003B2665" w:rsidP="003B2665">
      <w:pPr>
        <w:rPr>
          <w:bCs w:val="0"/>
        </w:rPr>
      </w:pPr>
      <w:r w:rsidRPr="00763BE4">
        <w:rPr>
          <w:rStyle w:val="Heading2Char"/>
          <w:rFonts w:eastAsiaTheme="minorHAnsi"/>
        </w:rPr>
        <w:t>Employer’s Liability</w:t>
      </w:r>
      <w:r w:rsidRPr="003B2665">
        <w:t>-$100,000 Bodily Injury each accident/$100,000 Bodily Injury Disease Each Employee /$500,000 Bodily Injury Disease policy limit</w:t>
      </w:r>
    </w:p>
    <w:p w14:paraId="67AB0554" w14:textId="77777777" w:rsidR="003B2665" w:rsidRDefault="003B2665" w:rsidP="003B2665">
      <w:pPr>
        <w:rPr>
          <w:bCs w:val="0"/>
        </w:rPr>
      </w:pPr>
    </w:p>
    <w:p w14:paraId="466E93D0" w14:textId="785B752C" w:rsidR="003B2665" w:rsidRPr="003B2665" w:rsidRDefault="003B2665" w:rsidP="003B2665">
      <w:pPr>
        <w:rPr>
          <w:bCs w:val="0"/>
        </w:rPr>
      </w:pPr>
      <w:r w:rsidRPr="00763BE4">
        <w:rPr>
          <w:rStyle w:val="Heading2Char"/>
          <w:rFonts w:eastAsiaTheme="minorHAnsi"/>
        </w:rPr>
        <w:t>Professional Liability (Errors and Omissions)-$</w:t>
      </w:r>
      <w:r w:rsidRPr="003B2665">
        <w:t>2,000,000 each wrongful act/$3,000,000 annual policy claims aggregate (effective date same as contract date with one three-year extended reporting period).</w:t>
      </w:r>
    </w:p>
    <w:p w14:paraId="20B5E647" w14:textId="77777777" w:rsidR="003B2665" w:rsidRDefault="003B2665" w:rsidP="003B2665">
      <w:pPr>
        <w:rPr>
          <w:bCs w:val="0"/>
        </w:rPr>
      </w:pPr>
    </w:p>
    <w:p w14:paraId="1B296F1A" w14:textId="40AD4CC2" w:rsidR="003B2665" w:rsidRPr="003B2665" w:rsidRDefault="003B2665" w:rsidP="003B2665">
      <w:pPr>
        <w:rPr>
          <w:bCs w:val="0"/>
        </w:rPr>
      </w:pPr>
      <w:r w:rsidRPr="00763BE4">
        <w:rPr>
          <w:rStyle w:val="Heading2Char"/>
          <w:rFonts w:eastAsiaTheme="minorHAnsi"/>
        </w:rPr>
        <w:t xml:space="preserve">Cyber or Identity Breach </w:t>
      </w:r>
      <w:r w:rsidR="00763BE4">
        <w:rPr>
          <w:rStyle w:val="Heading2Char"/>
          <w:rFonts w:eastAsiaTheme="minorHAnsi"/>
        </w:rPr>
        <w:t>L</w:t>
      </w:r>
      <w:r w:rsidRPr="00763BE4">
        <w:rPr>
          <w:rStyle w:val="Heading2Char"/>
          <w:rFonts w:eastAsiaTheme="minorHAnsi"/>
        </w:rPr>
        <w:t>iability</w:t>
      </w:r>
      <w:r w:rsidRPr="003B2665">
        <w:t>-$1,000,000 each identity breach</w:t>
      </w:r>
    </w:p>
    <w:p w14:paraId="023FDE83" w14:textId="77777777" w:rsidR="003B2665" w:rsidRDefault="003B2665" w:rsidP="003B2665">
      <w:pPr>
        <w:rPr>
          <w:bCs w:val="0"/>
        </w:rPr>
      </w:pPr>
    </w:p>
    <w:p w14:paraId="1F97F870" w14:textId="70FE0D54" w:rsidR="003B2665" w:rsidRPr="003B2665" w:rsidRDefault="003B2665" w:rsidP="003B2665">
      <w:pPr>
        <w:rPr>
          <w:bCs w:val="0"/>
        </w:rPr>
      </w:pPr>
      <w:r w:rsidRPr="002C053F">
        <w:rPr>
          <w:rStyle w:val="Heading2Char"/>
          <w:rFonts w:eastAsiaTheme="minorHAnsi"/>
        </w:rPr>
        <w:t>Excess Liability</w:t>
      </w:r>
      <w:r w:rsidRPr="003B2665">
        <w:t xml:space="preserve">-$3,000,000 each (CGL/AL/EL) occurrence/$3,000,000 Annual Policy </w:t>
      </w:r>
      <w:r>
        <w:t>A</w:t>
      </w:r>
      <w:r w:rsidRPr="003B2665">
        <w:t>ggregate</w:t>
      </w:r>
    </w:p>
    <w:p w14:paraId="4E411AD1" w14:textId="77777777" w:rsidR="003B2665" w:rsidRDefault="003B2665" w:rsidP="003B2665">
      <w:pPr>
        <w:rPr>
          <w:bCs w:val="0"/>
        </w:rPr>
      </w:pPr>
    </w:p>
    <w:p w14:paraId="3F90D729" w14:textId="77777777" w:rsidR="002C053F" w:rsidRDefault="002C053F" w:rsidP="003B2665">
      <w:pPr>
        <w:rPr>
          <w:b/>
        </w:rPr>
      </w:pPr>
    </w:p>
    <w:p w14:paraId="051CDD1E" w14:textId="77777777" w:rsidR="002C053F" w:rsidRDefault="002C053F" w:rsidP="003B2665">
      <w:pPr>
        <w:rPr>
          <w:b/>
        </w:rPr>
      </w:pPr>
    </w:p>
    <w:p w14:paraId="242298D0" w14:textId="329B2666" w:rsidR="003B2665" w:rsidRPr="002C053F" w:rsidRDefault="003B2665" w:rsidP="002C053F">
      <w:pPr>
        <w:pStyle w:val="Subtitle"/>
        <w:rPr>
          <w:rFonts w:ascii="Times New Roman" w:hAnsi="Times New Roman" w:cs="Times New Roman"/>
          <w:b/>
          <w:bCs w:val="0"/>
          <w:color w:val="auto"/>
          <w:spacing w:val="0"/>
          <w:sz w:val="28"/>
          <w:szCs w:val="28"/>
        </w:rPr>
      </w:pPr>
      <w:r w:rsidRPr="002C053F">
        <w:rPr>
          <w:rFonts w:ascii="Times New Roman" w:hAnsi="Times New Roman" w:cs="Times New Roman"/>
          <w:b/>
          <w:color w:val="auto"/>
          <w:spacing w:val="0"/>
          <w:sz w:val="28"/>
          <w:szCs w:val="28"/>
        </w:rPr>
        <w:t xml:space="preserve">Design professional services and surveyors’ contracts: </w:t>
      </w:r>
    </w:p>
    <w:p w14:paraId="1EF71FAC" w14:textId="77777777" w:rsidR="003B2665" w:rsidRDefault="003B2665" w:rsidP="003B2665">
      <w:pPr>
        <w:rPr>
          <w:bCs w:val="0"/>
        </w:rPr>
      </w:pPr>
    </w:p>
    <w:p w14:paraId="5E4D18E9" w14:textId="65EBB7CD" w:rsidR="003B2665" w:rsidRPr="003B2665" w:rsidRDefault="003B2665" w:rsidP="002C053F">
      <w:pPr>
        <w:pStyle w:val="Heading2"/>
      </w:pPr>
      <w:r w:rsidRPr="003B2665">
        <w:t xml:space="preserve">Commercial General Liability </w:t>
      </w:r>
    </w:p>
    <w:p w14:paraId="4EC18912" w14:textId="77777777" w:rsidR="003B2665" w:rsidRPr="003B2665" w:rsidRDefault="003B2665" w:rsidP="003B2665">
      <w:pPr>
        <w:rPr>
          <w:bCs w:val="0"/>
        </w:rPr>
      </w:pPr>
      <w:r w:rsidRPr="003B2665">
        <w:t>•</w:t>
      </w:r>
      <w:r w:rsidRPr="003B2665">
        <w:tab/>
        <w:t>$1 million Each Occurrence (Bodily Injury and Property Damage)</w:t>
      </w:r>
    </w:p>
    <w:p w14:paraId="71B45CFD" w14:textId="77777777" w:rsidR="003B2665" w:rsidRPr="003B2665" w:rsidRDefault="003B2665" w:rsidP="003B2665">
      <w:pPr>
        <w:rPr>
          <w:bCs w:val="0"/>
        </w:rPr>
      </w:pPr>
      <w:r w:rsidRPr="003B2665">
        <w:t>•</w:t>
      </w:r>
      <w:r w:rsidRPr="003B2665">
        <w:tab/>
        <w:t>$3 million General Aggregate that applies on a per project basis</w:t>
      </w:r>
    </w:p>
    <w:p w14:paraId="2F6053DE" w14:textId="77777777" w:rsidR="003B2665" w:rsidRPr="003B2665" w:rsidRDefault="003B2665" w:rsidP="003B2665">
      <w:pPr>
        <w:rPr>
          <w:bCs w:val="0"/>
        </w:rPr>
      </w:pPr>
      <w:r w:rsidRPr="003B2665">
        <w:lastRenderedPageBreak/>
        <w:t>•</w:t>
      </w:r>
      <w:r w:rsidRPr="003B2665">
        <w:tab/>
        <w:t>$3 million Products/Completed Operations Aggregate</w:t>
      </w:r>
    </w:p>
    <w:p w14:paraId="1D7E2C2A" w14:textId="77777777" w:rsidR="003B2665" w:rsidRPr="003B2665" w:rsidRDefault="003B2665" w:rsidP="003B2665">
      <w:pPr>
        <w:rPr>
          <w:bCs w:val="0"/>
        </w:rPr>
      </w:pPr>
      <w:r w:rsidRPr="003B2665">
        <w:t>•</w:t>
      </w:r>
      <w:r w:rsidRPr="003B2665">
        <w:tab/>
        <w:t>$1 million Per Person or Organization (Personal and Advertising Injury)</w:t>
      </w:r>
    </w:p>
    <w:p w14:paraId="12B567E7" w14:textId="77777777" w:rsidR="003B2665" w:rsidRDefault="003B2665" w:rsidP="003B2665">
      <w:pPr>
        <w:rPr>
          <w:bCs w:val="0"/>
        </w:rPr>
      </w:pPr>
    </w:p>
    <w:p w14:paraId="0C7109CC" w14:textId="0986C80E" w:rsidR="003B2665" w:rsidRPr="003B2665" w:rsidRDefault="003B2665" w:rsidP="003B2665">
      <w:pPr>
        <w:rPr>
          <w:bCs w:val="0"/>
        </w:rPr>
      </w:pPr>
      <w:r w:rsidRPr="002C053F">
        <w:rPr>
          <w:rStyle w:val="Heading2Char"/>
          <w:rFonts w:eastAsiaTheme="minorHAnsi"/>
        </w:rPr>
        <w:t>Owned and/or Non-Owned Automobile Liability</w:t>
      </w:r>
      <w:r w:rsidRPr="003B2665">
        <w:t>-$1,000,000 each accident</w:t>
      </w:r>
    </w:p>
    <w:p w14:paraId="679195F9" w14:textId="149D7024" w:rsidR="003B2665" w:rsidRPr="003B2665" w:rsidRDefault="003B2665" w:rsidP="003B2665">
      <w:pPr>
        <w:rPr>
          <w:bCs w:val="0"/>
        </w:rPr>
      </w:pPr>
      <w:r w:rsidRPr="003B2665">
        <w:t>Employer’s Liability-$100,000 Bodily Injury each accident/$100,000 Bodily Injury Disease Each Employee /$500,000 Bodily Injury Disease policy limit</w:t>
      </w:r>
    </w:p>
    <w:p w14:paraId="6AA3FA18" w14:textId="77777777" w:rsidR="003B2665" w:rsidRDefault="003B2665" w:rsidP="003B2665">
      <w:pPr>
        <w:rPr>
          <w:bCs w:val="0"/>
        </w:rPr>
      </w:pPr>
    </w:p>
    <w:p w14:paraId="57335A81" w14:textId="52240938" w:rsidR="003B2665" w:rsidRPr="003B2665" w:rsidRDefault="003B2665" w:rsidP="003B2665">
      <w:pPr>
        <w:rPr>
          <w:bCs w:val="0"/>
        </w:rPr>
      </w:pPr>
      <w:r w:rsidRPr="002C053F">
        <w:rPr>
          <w:rStyle w:val="Heading2Char"/>
          <w:rFonts w:eastAsiaTheme="minorHAnsi"/>
        </w:rPr>
        <w:t>Professional Liability (Errors and Omissions)</w:t>
      </w:r>
      <w:r w:rsidRPr="003B2665">
        <w:t>-$2,000,000 each wrongful act/$3,000,000 annual policy claims aggregate (effective date same as contract date with one three-year extended reporting period). Excess Liability-$3,000,000 each (CGL/AL/EL) occurrence/$3,000,000 Annual Policy Aggregate</w:t>
      </w:r>
    </w:p>
    <w:p w14:paraId="09B01839" w14:textId="77777777" w:rsidR="003B2665" w:rsidRDefault="003B2665" w:rsidP="003B2665">
      <w:pPr>
        <w:rPr>
          <w:bCs w:val="0"/>
        </w:rPr>
      </w:pPr>
    </w:p>
    <w:p w14:paraId="6823FA07" w14:textId="16B06F72" w:rsidR="003B2665" w:rsidRPr="003B2665" w:rsidRDefault="003B2665" w:rsidP="003B2665">
      <w:pPr>
        <w:rPr>
          <w:bCs w:val="0"/>
        </w:rPr>
      </w:pPr>
      <w:r w:rsidRPr="003B2665">
        <w:t xml:space="preserve">The Town shall be a named as an additional insured on any policy obtained by Contractor/ </w:t>
      </w:r>
    </w:p>
    <w:p w14:paraId="6E0A96C1" w14:textId="77777777" w:rsidR="003B2665" w:rsidRDefault="003B2665" w:rsidP="003B2665">
      <w:pPr>
        <w:rPr>
          <w:bCs w:val="0"/>
        </w:rPr>
      </w:pPr>
      <w:r w:rsidRPr="003B2665">
        <w:t xml:space="preserve">Subcontractor/Vendor/Lessee pursuant to this paragraph. Contractor shall furnish the Town with all Certificates of Insurance that indicate(s) adequate insurance coverage has been obtained. </w:t>
      </w:r>
    </w:p>
    <w:p w14:paraId="532A3A04" w14:textId="77777777" w:rsidR="003B2665" w:rsidRDefault="003B2665" w:rsidP="003B2665">
      <w:pPr>
        <w:rPr>
          <w:bCs w:val="0"/>
        </w:rPr>
      </w:pPr>
    </w:p>
    <w:p w14:paraId="473BBF5A" w14:textId="274668AB" w:rsidR="003B2665" w:rsidRPr="003B2665" w:rsidRDefault="003B2665" w:rsidP="003B2665">
      <w:pPr>
        <w:rPr>
          <w:bCs w:val="0"/>
        </w:rPr>
      </w:pPr>
      <w:r w:rsidRPr="003B2665">
        <w:t xml:space="preserve">Contractor shall furnish the Town with an additional insured endorsement.   </w:t>
      </w:r>
    </w:p>
    <w:p w14:paraId="1D538240" w14:textId="77777777" w:rsidR="003B2665" w:rsidRDefault="003B2665" w:rsidP="003B2665">
      <w:pPr>
        <w:rPr>
          <w:bCs w:val="0"/>
        </w:rPr>
      </w:pPr>
    </w:p>
    <w:p w14:paraId="5A28AD3F" w14:textId="7FEEBB5E" w:rsidR="003B2665" w:rsidRPr="003B2665" w:rsidRDefault="003B2665" w:rsidP="003B2665">
      <w:pPr>
        <w:rPr>
          <w:bCs w:val="0"/>
        </w:rPr>
      </w:pPr>
      <w:r w:rsidRPr="006D1623">
        <w:rPr>
          <w:rStyle w:val="Heading2Char"/>
          <w:rFonts w:eastAsiaTheme="minorHAnsi"/>
        </w:rPr>
        <w:t>H</w:t>
      </w:r>
      <w:r w:rsidR="006D1623" w:rsidRPr="006D1623">
        <w:rPr>
          <w:rStyle w:val="Heading2Char"/>
          <w:rFonts w:eastAsiaTheme="minorHAnsi"/>
        </w:rPr>
        <w:t>old Harmless Agreement</w:t>
      </w:r>
      <w:r w:rsidR="006D1623">
        <w:t>:</w:t>
      </w:r>
      <w:r w:rsidRPr="003B2665">
        <w:t xml:space="preserve">  Contractor shall attach to each liability insurance policy, with the exception of Workers’ Compensation, the following endorsement: “Contractor and all subcontractors shall save Town harmless from any and all claims, damages, liabilities, expenses of litigation, including attorney’s fees, and losses arising out of injury to, or death of, any of Contractor’s employees or any other person while on or about Town’s premises or job site in connection with any matters relating to or arising out of the performance of this Contract. It is understood an agreed that the Contractor is at all times acting as an independent contractor.” </w:t>
      </w:r>
    </w:p>
    <w:p w14:paraId="30171C9D" w14:textId="77777777" w:rsidR="003B2665" w:rsidRDefault="003B2665" w:rsidP="003B2665">
      <w:pPr>
        <w:rPr>
          <w:bCs w:val="0"/>
        </w:rPr>
      </w:pPr>
    </w:p>
    <w:p w14:paraId="658B23A6" w14:textId="469480B9" w:rsidR="003B2665" w:rsidRPr="003B2665" w:rsidRDefault="003B2665" w:rsidP="006D1623">
      <w:pPr>
        <w:pStyle w:val="Heading2"/>
      </w:pPr>
      <w:r w:rsidRPr="003B2665">
        <w:t>A</w:t>
      </w:r>
      <w:r w:rsidR="006D1623">
        <w:t>dditional Requirements:</w:t>
      </w:r>
      <w:r w:rsidRPr="003B2665">
        <w:t xml:space="preserve">  </w:t>
      </w:r>
    </w:p>
    <w:p w14:paraId="25E38860" w14:textId="77777777" w:rsidR="003B2665" w:rsidRPr="003B2665" w:rsidRDefault="003B2665" w:rsidP="003B2665">
      <w:pPr>
        <w:rPr>
          <w:bCs w:val="0"/>
        </w:rPr>
      </w:pPr>
      <w:r w:rsidRPr="003B2665">
        <w:t xml:space="preserve">During the performance of the Work described in the Contract Documents, the Contractor agrees to: </w:t>
      </w:r>
    </w:p>
    <w:p w14:paraId="24F38206" w14:textId="77777777" w:rsidR="003B2665" w:rsidRPr="003B2665" w:rsidRDefault="003B2665" w:rsidP="003B2665">
      <w:pPr>
        <w:ind w:left="720"/>
        <w:rPr>
          <w:bCs w:val="0"/>
        </w:rPr>
      </w:pPr>
      <w:r w:rsidRPr="003B2665">
        <w:t>A)</w:t>
      </w:r>
      <w:r w:rsidRPr="003B2665">
        <w:tab/>
        <w:t>Employment discrimination by contractor prohibited; required contract provisions (see § 2.2-4311 of the Code of Virginia).</w:t>
      </w:r>
    </w:p>
    <w:p w14:paraId="2CCFEE08" w14:textId="77777777" w:rsidR="003B2665" w:rsidRPr="003B2665" w:rsidRDefault="003B2665" w:rsidP="003B2665">
      <w:pPr>
        <w:ind w:left="720"/>
        <w:rPr>
          <w:bCs w:val="0"/>
        </w:rPr>
      </w:pPr>
      <w:r w:rsidRPr="003B2665">
        <w:t>B)</w:t>
      </w:r>
      <w:r w:rsidRPr="003B2665">
        <w:tab/>
        <w:t>Compliance with federal, state, and local laws and federal immigration law; required contract provisions (see § 2.2-4311.1 of the Code of Virginia).</w:t>
      </w:r>
    </w:p>
    <w:p w14:paraId="3FEB782E" w14:textId="77777777" w:rsidR="003B2665" w:rsidRPr="003B2665" w:rsidRDefault="003B2665" w:rsidP="003B2665">
      <w:pPr>
        <w:ind w:left="720"/>
        <w:rPr>
          <w:bCs w:val="0"/>
        </w:rPr>
      </w:pPr>
      <w:r w:rsidRPr="003B2665">
        <w:t>C)</w:t>
      </w:r>
      <w:r w:rsidRPr="003B2665">
        <w:tab/>
        <w:t>Compliance with state law; foreign and domestic businesses authorized to transact business in the Commonwealth (see § 2.2-4311.2 of the Code of Virginia.)</w:t>
      </w:r>
    </w:p>
    <w:p w14:paraId="476E5D4B" w14:textId="77777777" w:rsidR="003B2665" w:rsidRPr="003B2665" w:rsidRDefault="003B2665" w:rsidP="003B2665">
      <w:pPr>
        <w:ind w:left="720"/>
        <w:rPr>
          <w:bCs w:val="0"/>
        </w:rPr>
      </w:pPr>
      <w:r w:rsidRPr="003B2665">
        <w:t>D)</w:t>
      </w:r>
      <w:r w:rsidRPr="003B2665">
        <w:tab/>
        <w:t>Drug-free workplace to be maintained by contractor; required contract provisions (see § 2.2-4312 of the Code of Virginia).</w:t>
      </w:r>
    </w:p>
    <w:p w14:paraId="6FFDE541" w14:textId="77777777" w:rsidR="003B2665" w:rsidRPr="003B2665" w:rsidRDefault="003B2665" w:rsidP="003B2665">
      <w:pPr>
        <w:ind w:left="720"/>
        <w:rPr>
          <w:bCs w:val="0"/>
        </w:rPr>
      </w:pPr>
      <w:r w:rsidRPr="003B2665">
        <w:t>E)</w:t>
      </w:r>
      <w:r w:rsidRPr="003B2665">
        <w:tab/>
        <w:t>Provide access to adequate toilet facilities as required by law.</w:t>
      </w:r>
    </w:p>
    <w:p w14:paraId="7A50D4BD" w14:textId="77777777" w:rsidR="003B2665" w:rsidRPr="003B2665" w:rsidRDefault="003B2665" w:rsidP="003B2665">
      <w:pPr>
        <w:ind w:left="720"/>
        <w:rPr>
          <w:bCs w:val="0"/>
        </w:rPr>
      </w:pPr>
      <w:r w:rsidRPr="003B2665">
        <w:t>F)</w:t>
      </w:r>
      <w:r w:rsidRPr="003B2665">
        <w:tab/>
        <w:t>Post in conspicuous places, available to employees and applicants for employment, a statement notifying employees that the unlawful manufacture, sale, distribution, dispensation, possession, or use of a controlled substance or marijuana is prohibited in the Contractor’s workplace and specifying the actions that will be taken against employees for violations of such prohibition.</w:t>
      </w:r>
    </w:p>
    <w:p w14:paraId="09FE46AE" w14:textId="77777777" w:rsidR="003B2665" w:rsidRPr="003B2665" w:rsidRDefault="003B2665" w:rsidP="003B2665">
      <w:pPr>
        <w:ind w:left="720"/>
        <w:rPr>
          <w:bCs w:val="0"/>
        </w:rPr>
      </w:pPr>
      <w:r w:rsidRPr="003B2665">
        <w:t>G)</w:t>
      </w:r>
      <w:r w:rsidRPr="003B2665">
        <w:tab/>
        <w:t>Include the provisions of the foregoing clauses in every subcontract or purchase order of over $10,000, so that the provisions will be binding upon each subcontractor or vendor.</w:t>
      </w:r>
    </w:p>
    <w:p w14:paraId="7AEA49F7" w14:textId="77777777" w:rsidR="003B2665" w:rsidRPr="003B2665" w:rsidRDefault="003B2665" w:rsidP="003B2665">
      <w:pPr>
        <w:ind w:left="720"/>
        <w:rPr>
          <w:bCs w:val="0"/>
        </w:rPr>
      </w:pPr>
      <w:r w:rsidRPr="003B2665">
        <w:lastRenderedPageBreak/>
        <w:t>H)</w:t>
      </w:r>
      <w:r w:rsidRPr="003B2665">
        <w:tab/>
        <w:t xml:space="preserve">Be responsible for the resolution of any and all damage claims presented to either the Town or Contractor </w:t>
      </w:r>
    </w:p>
    <w:p w14:paraId="092470E2" w14:textId="77777777" w:rsidR="003B2665" w:rsidRPr="003B2665" w:rsidRDefault="003B2665" w:rsidP="003B2665">
      <w:pPr>
        <w:rPr>
          <w:bCs w:val="0"/>
        </w:rPr>
      </w:pPr>
    </w:p>
    <w:p w14:paraId="77209945" w14:textId="77777777" w:rsidR="00EC46FD" w:rsidRDefault="003B2665" w:rsidP="00EC46FD">
      <w:pPr>
        <w:rPr>
          <w:bCs w:val="0"/>
        </w:rPr>
      </w:pPr>
      <w:r w:rsidRPr="003B2665">
        <w:t>Contractor also agrees to retain all books, documents, papers, account records , subcontracting records, and other evidence supporting services performed, and costs incurred during the contract period for six (6) years after the final invoice is paid.</w:t>
      </w:r>
    </w:p>
    <w:p w14:paraId="0F0BA90E" w14:textId="77777777" w:rsidR="00DB135D" w:rsidRDefault="00DB135D">
      <w:pPr>
        <w:rPr>
          <w:sz w:val="22"/>
          <w:szCs w:val="22"/>
        </w:rPr>
      </w:pPr>
      <w:r>
        <w:rPr>
          <w:sz w:val="22"/>
          <w:szCs w:val="22"/>
        </w:rPr>
        <w:br w:type="page"/>
      </w:r>
    </w:p>
    <w:p w14:paraId="59729DE3" w14:textId="287E4437" w:rsidR="00DC6C6B" w:rsidRPr="005C6BF4" w:rsidRDefault="00DC6C6B" w:rsidP="005C6BF4">
      <w:pPr>
        <w:rPr>
          <w:bCs w:val="0"/>
        </w:rPr>
      </w:pPr>
      <w:r w:rsidRPr="005C6BF4">
        <w:lastRenderedPageBreak/>
        <w:t xml:space="preserve">The following documents </w:t>
      </w:r>
      <w:r w:rsidRPr="005C6BF4">
        <w:rPr>
          <w:u w:val="single"/>
        </w:rPr>
        <w:t>which are included in this Solicitation</w:t>
      </w:r>
      <w:r w:rsidRPr="005C6BF4">
        <w:t xml:space="preserve"> shall be incorporated by reference in the resulting contract and become a part of said contract.</w:t>
      </w:r>
    </w:p>
    <w:p w14:paraId="1D2000B5" w14:textId="77777777" w:rsidR="00DC6C6B" w:rsidRPr="005C6BF4" w:rsidRDefault="00DC6C6B" w:rsidP="005C6BF4">
      <w:pPr>
        <w:pStyle w:val="BodyText"/>
        <w:rPr>
          <w:sz w:val="24"/>
          <w:szCs w:val="24"/>
        </w:rPr>
      </w:pPr>
    </w:p>
    <w:p w14:paraId="6FC7E12A" w14:textId="77777777" w:rsidR="00DC6C6B" w:rsidRPr="005C6BF4" w:rsidRDefault="00DC6C6B" w:rsidP="005C6BF4">
      <w:pPr>
        <w:pStyle w:val="ListParagraph"/>
        <w:widowControl w:val="0"/>
        <w:numPr>
          <w:ilvl w:val="0"/>
          <w:numId w:val="19"/>
        </w:numPr>
        <w:tabs>
          <w:tab w:val="left" w:pos="911"/>
        </w:tabs>
        <w:autoSpaceDE w:val="0"/>
        <w:autoSpaceDN w:val="0"/>
        <w:ind w:left="0" w:firstLine="0"/>
      </w:pPr>
      <w:r w:rsidRPr="005C6BF4">
        <w:t>Town of Berryville Cover</w:t>
      </w:r>
      <w:r w:rsidRPr="005C6BF4">
        <w:rPr>
          <w:spacing w:val="-5"/>
        </w:rPr>
        <w:t xml:space="preserve"> </w:t>
      </w:r>
      <w:r w:rsidRPr="005C6BF4">
        <w:t>Sheet</w:t>
      </w:r>
    </w:p>
    <w:p w14:paraId="6215F80D" w14:textId="77777777" w:rsidR="00DC6C6B" w:rsidRPr="005C6BF4" w:rsidRDefault="00DC6C6B" w:rsidP="005C6BF4">
      <w:pPr>
        <w:pStyle w:val="ListParagraph"/>
        <w:widowControl w:val="0"/>
        <w:numPr>
          <w:ilvl w:val="0"/>
          <w:numId w:val="19"/>
        </w:numPr>
        <w:tabs>
          <w:tab w:val="left" w:pos="911"/>
        </w:tabs>
        <w:autoSpaceDE w:val="0"/>
        <w:autoSpaceDN w:val="0"/>
        <w:ind w:left="0" w:firstLine="0"/>
      </w:pPr>
      <w:r w:rsidRPr="005C6BF4">
        <w:t>Special Provisions &amp; Technical</w:t>
      </w:r>
      <w:r w:rsidRPr="005C6BF4">
        <w:rPr>
          <w:spacing w:val="-5"/>
        </w:rPr>
        <w:t xml:space="preserve"> </w:t>
      </w:r>
      <w:r w:rsidRPr="005C6BF4">
        <w:t>Specifications</w:t>
      </w:r>
    </w:p>
    <w:p w14:paraId="7FD9E4DC" w14:textId="65B587D4" w:rsidR="00DC6C6B" w:rsidRPr="005C6BF4" w:rsidRDefault="00DC6C6B" w:rsidP="005C6BF4">
      <w:pPr>
        <w:pStyle w:val="ListParagraph"/>
        <w:widowControl w:val="0"/>
        <w:numPr>
          <w:ilvl w:val="0"/>
          <w:numId w:val="19"/>
        </w:numPr>
        <w:tabs>
          <w:tab w:val="left" w:pos="911"/>
        </w:tabs>
        <w:autoSpaceDE w:val="0"/>
        <w:autoSpaceDN w:val="0"/>
        <w:ind w:left="0" w:firstLine="0"/>
      </w:pPr>
      <w:r w:rsidRPr="005C6BF4">
        <w:t>General Terms and</w:t>
      </w:r>
      <w:r w:rsidRPr="005C6BF4">
        <w:rPr>
          <w:spacing w:val="-7"/>
        </w:rPr>
        <w:t xml:space="preserve"> </w:t>
      </w:r>
      <w:r w:rsidRPr="005C6BF4">
        <w:t>Conditions</w:t>
      </w:r>
    </w:p>
    <w:p w14:paraId="652DB977" w14:textId="37084718" w:rsidR="00DC6C6B" w:rsidRPr="005C6BF4" w:rsidRDefault="00DC6C6B" w:rsidP="005C6BF4">
      <w:pPr>
        <w:pStyle w:val="ListParagraph"/>
        <w:widowControl w:val="0"/>
        <w:numPr>
          <w:ilvl w:val="0"/>
          <w:numId w:val="19"/>
        </w:numPr>
        <w:tabs>
          <w:tab w:val="left" w:pos="911"/>
        </w:tabs>
        <w:autoSpaceDE w:val="0"/>
        <w:autoSpaceDN w:val="0"/>
        <w:ind w:left="0" w:firstLine="0"/>
      </w:pPr>
      <w:r w:rsidRPr="005C6BF4">
        <w:t>Pricing</w:t>
      </w:r>
      <w:r w:rsidRPr="005C6BF4">
        <w:rPr>
          <w:spacing w:val="-4"/>
        </w:rPr>
        <w:t xml:space="preserve"> </w:t>
      </w:r>
      <w:r w:rsidRPr="005C6BF4">
        <w:t>Schedule</w:t>
      </w:r>
    </w:p>
    <w:p w14:paraId="2630F9A7" w14:textId="77777777" w:rsidR="00DC6C6B" w:rsidRPr="005C6BF4" w:rsidRDefault="00DC6C6B" w:rsidP="005C6BF4">
      <w:pPr>
        <w:pStyle w:val="BodyText"/>
        <w:rPr>
          <w:sz w:val="24"/>
          <w:szCs w:val="24"/>
        </w:rPr>
      </w:pPr>
    </w:p>
    <w:p w14:paraId="3FE632F7" w14:textId="77777777" w:rsidR="00DC6C6B" w:rsidRPr="005C6BF4" w:rsidRDefault="00DC6C6B" w:rsidP="005C6BF4">
      <w:pPr>
        <w:pStyle w:val="BodyText"/>
        <w:rPr>
          <w:sz w:val="24"/>
          <w:szCs w:val="24"/>
        </w:rPr>
      </w:pPr>
    </w:p>
    <w:p w14:paraId="7D3E0984" w14:textId="77777777" w:rsidR="00DC6C6B" w:rsidRPr="005C6BF4" w:rsidRDefault="00DC6C6B" w:rsidP="005C6BF4">
      <w:r w:rsidRPr="005C6BF4">
        <w:t>CONTACT FOR ADMINISTRATION</w:t>
      </w:r>
    </w:p>
    <w:p w14:paraId="4FFFFA59" w14:textId="77777777" w:rsidR="00DC6C6B" w:rsidRPr="005C6BF4" w:rsidRDefault="00DC6C6B" w:rsidP="005C6BF4">
      <w:pPr>
        <w:pStyle w:val="BodyText"/>
        <w:rPr>
          <w:sz w:val="24"/>
          <w:szCs w:val="24"/>
        </w:rPr>
      </w:pPr>
    </w:p>
    <w:p w14:paraId="2A3409AA" w14:textId="5142F333" w:rsidR="00DC6C6B" w:rsidRPr="005C6BF4" w:rsidRDefault="00DC6C6B" w:rsidP="005C6BF4">
      <w:pPr>
        <w:tabs>
          <w:tab w:val="left" w:pos="10551"/>
        </w:tabs>
      </w:pPr>
      <w:r w:rsidRPr="005C6BF4">
        <w:t>NAME</w:t>
      </w:r>
      <w:r w:rsidR="005C6BF4">
        <w:t xml:space="preserve"> AND TITLE</w:t>
      </w:r>
      <w:r w:rsidRPr="005C6BF4">
        <w:t>:</w:t>
      </w:r>
      <w:r w:rsidR="005C6BF4">
        <w:t xml:space="preserve"> </w:t>
      </w:r>
    </w:p>
    <w:p w14:paraId="296396BA" w14:textId="77777777" w:rsidR="00DC6C6B" w:rsidRPr="005C6BF4" w:rsidRDefault="00DC6C6B" w:rsidP="005C6BF4">
      <w:pPr>
        <w:pStyle w:val="BodyText"/>
        <w:rPr>
          <w:rFonts w:ascii="Times New Roman"/>
          <w:sz w:val="24"/>
          <w:szCs w:val="24"/>
        </w:rPr>
      </w:pPr>
    </w:p>
    <w:p w14:paraId="7F83212D" w14:textId="77777777" w:rsidR="005C6BF4" w:rsidRDefault="00DC6C6B" w:rsidP="005C6BF4">
      <w:pPr>
        <w:tabs>
          <w:tab w:val="left" w:pos="10551"/>
        </w:tabs>
        <w:spacing w:line="511" w:lineRule="auto"/>
        <w:rPr>
          <w:spacing w:val="12"/>
        </w:rPr>
      </w:pPr>
      <w:r w:rsidRPr="005C6BF4">
        <w:t>ADDRESS:</w:t>
      </w:r>
      <w:r w:rsidRPr="005C6BF4">
        <w:rPr>
          <w:spacing w:val="-8"/>
        </w:rPr>
        <w:t xml:space="preserve"> </w:t>
      </w:r>
      <w:r w:rsidRPr="005C6BF4">
        <w:t xml:space="preserve">(Office)  </w:t>
      </w:r>
      <w:r w:rsidRPr="005C6BF4">
        <w:rPr>
          <w:spacing w:val="12"/>
        </w:rPr>
        <w:t xml:space="preserve"> </w:t>
      </w:r>
    </w:p>
    <w:p w14:paraId="68E2C3DA" w14:textId="77777777" w:rsidR="005C6BF4" w:rsidRDefault="005C6BF4" w:rsidP="005C6BF4">
      <w:pPr>
        <w:tabs>
          <w:tab w:val="left" w:pos="10551"/>
        </w:tabs>
        <w:spacing w:line="511" w:lineRule="auto"/>
        <w:rPr>
          <w:spacing w:val="12"/>
        </w:rPr>
      </w:pPr>
    </w:p>
    <w:p w14:paraId="74A9CD90" w14:textId="649CA7EB" w:rsidR="005C6BF4" w:rsidRDefault="00DC6C6B" w:rsidP="005C6BF4">
      <w:pPr>
        <w:tabs>
          <w:tab w:val="left" w:pos="10551"/>
        </w:tabs>
        <w:spacing w:line="511" w:lineRule="auto"/>
        <w:rPr>
          <w:u w:val="single"/>
        </w:rPr>
      </w:pPr>
      <w:r w:rsidRPr="005C6BF4">
        <w:rPr>
          <w:w w:val="99"/>
          <w:u w:val="single"/>
        </w:rPr>
        <w:t xml:space="preserve"> </w:t>
      </w:r>
    </w:p>
    <w:p w14:paraId="708C7B0A" w14:textId="714CA611" w:rsidR="005C6BF4" w:rsidRDefault="00DC6C6B" w:rsidP="005C6BF4">
      <w:pPr>
        <w:tabs>
          <w:tab w:val="left" w:pos="10551"/>
        </w:tabs>
        <w:spacing w:line="511" w:lineRule="auto"/>
        <w:rPr>
          <w:w w:val="99"/>
          <w:u w:val="single"/>
        </w:rPr>
      </w:pPr>
      <w:r w:rsidRPr="005C6BF4">
        <w:t>TELEPHONE/FAX:</w:t>
      </w:r>
      <w:r w:rsidRPr="005C6BF4">
        <w:rPr>
          <w:spacing w:val="-11"/>
        </w:rPr>
        <w:t xml:space="preserve"> </w:t>
      </w:r>
      <w:r w:rsidRPr="005C6BF4">
        <w:t xml:space="preserve">(Office)   </w:t>
      </w:r>
      <w:r w:rsidRPr="005C6BF4">
        <w:rPr>
          <w:spacing w:val="-11"/>
        </w:rPr>
        <w:t xml:space="preserve"> </w:t>
      </w:r>
      <w:r w:rsidRPr="005C6BF4">
        <w:rPr>
          <w:w w:val="99"/>
          <w:u w:val="single"/>
        </w:rPr>
        <w:t xml:space="preserve"> </w:t>
      </w:r>
    </w:p>
    <w:p w14:paraId="6C9A1A7C" w14:textId="248BE073" w:rsidR="00DC6C6B" w:rsidRDefault="00DC6C6B" w:rsidP="005C6BF4">
      <w:pPr>
        <w:tabs>
          <w:tab w:val="left" w:pos="10551"/>
        </w:tabs>
        <w:spacing w:line="511" w:lineRule="auto"/>
        <w:rPr>
          <w:w w:val="99"/>
          <w:u w:val="single"/>
        </w:rPr>
      </w:pPr>
      <w:r w:rsidRPr="005C6BF4">
        <w:t>E-MAIL:</w:t>
      </w:r>
      <w:r w:rsidRPr="005C6BF4">
        <w:rPr>
          <w:spacing w:val="-8"/>
        </w:rPr>
        <w:t xml:space="preserve"> </w:t>
      </w:r>
      <w:r w:rsidRPr="005C6BF4">
        <w:rPr>
          <w:w w:val="99"/>
          <w:u w:val="single"/>
        </w:rPr>
        <w:t xml:space="preserve"> </w:t>
      </w:r>
    </w:p>
    <w:p w14:paraId="7F26621E" w14:textId="77777777" w:rsidR="005C6BF4" w:rsidRPr="005C6BF4" w:rsidRDefault="005C6BF4" w:rsidP="005C6BF4">
      <w:pPr>
        <w:tabs>
          <w:tab w:val="left" w:pos="10551"/>
        </w:tabs>
        <w:spacing w:line="511" w:lineRule="auto"/>
      </w:pPr>
    </w:p>
    <w:p w14:paraId="265CF5E1" w14:textId="77777777" w:rsidR="00A96563" w:rsidRPr="005C6BF4" w:rsidRDefault="00DC6C6B" w:rsidP="005C6BF4">
      <w:pPr>
        <w:spacing w:line="229" w:lineRule="exact"/>
      </w:pPr>
      <w:r w:rsidRPr="005C6BF4">
        <w:t>PAY TO ADDRESS: (If different from Firm address on Cover Sheet)</w:t>
      </w:r>
    </w:p>
    <w:p w14:paraId="6BF031C9" w14:textId="77777777" w:rsidR="00A96563" w:rsidRPr="005C6BF4" w:rsidRDefault="00A96563" w:rsidP="005C6BF4">
      <w:pPr>
        <w:spacing w:line="229" w:lineRule="exact"/>
      </w:pPr>
    </w:p>
    <w:p w14:paraId="0042F94F" w14:textId="77777777" w:rsidR="00A96563" w:rsidRDefault="00A96563" w:rsidP="00A96563">
      <w:pPr>
        <w:spacing w:line="229" w:lineRule="exact"/>
        <w:ind w:left="550"/>
        <w:jc w:val="both"/>
        <w:rPr>
          <w:sz w:val="20"/>
        </w:rPr>
      </w:pPr>
    </w:p>
    <w:p w14:paraId="01C516FA" w14:textId="77777777" w:rsidR="00A96563" w:rsidRDefault="00A96563" w:rsidP="00A96563">
      <w:pPr>
        <w:spacing w:line="229" w:lineRule="exact"/>
        <w:ind w:left="550"/>
        <w:jc w:val="both"/>
        <w:rPr>
          <w:sz w:val="20"/>
        </w:rPr>
      </w:pPr>
    </w:p>
    <w:p w14:paraId="3ED72E48" w14:textId="77777777" w:rsidR="00A96563" w:rsidRDefault="00A96563" w:rsidP="00A96563">
      <w:pPr>
        <w:spacing w:line="229" w:lineRule="exact"/>
        <w:ind w:left="550"/>
        <w:jc w:val="both"/>
        <w:rPr>
          <w:sz w:val="20"/>
        </w:rPr>
      </w:pPr>
    </w:p>
    <w:p w14:paraId="7B9EFB6E" w14:textId="77777777" w:rsidR="00A96563" w:rsidRDefault="00A96563" w:rsidP="00A96563">
      <w:pPr>
        <w:spacing w:line="229" w:lineRule="exact"/>
        <w:ind w:left="550"/>
        <w:jc w:val="both"/>
        <w:rPr>
          <w:sz w:val="20"/>
        </w:rPr>
      </w:pPr>
    </w:p>
    <w:p w14:paraId="078750B3" w14:textId="77777777" w:rsidR="00A96563" w:rsidRDefault="00A96563" w:rsidP="00A96563">
      <w:pPr>
        <w:spacing w:line="229" w:lineRule="exact"/>
        <w:ind w:left="550"/>
        <w:jc w:val="both"/>
        <w:rPr>
          <w:sz w:val="20"/>
        </w:rPr>
      </w:pPr>
    </w:p>
    <w:p w14:paraId="57BBACDE" w14:textId="77777777" w:rsidR="00A96563" w:rsidRDefault="00A96563" w:rsidP="00A96563">
      <w:pPr>
        <w:spacing w:line="229" w:lineRule="exact"/>
        <w:ind w:left="550"/>
        <w:jc w:val="both"/>
        <w:rPr>
          <w:sz w:val="20"/>
        </w:rPr>
      </w:pPr>
    </w:p>
    <w:p w14:paraId="2C559420" w14:textId="77777777" w:rsidR="00071364" w:rsidRDefault="00071364">
      <w:pPr>
        <w:rPr>
          <w:b/>
        </w:rPr>
      </w:pPr>
    </w:p>
    <w:p w14:paraId="73D4C171" w14:textId="77777777" w:rsidR="00071364" w:rsidRDefault="00071364">
      <w:pPr>
        <w:rPr>
          <w:b/>
        </w:rPr>
      </w:pPr>
    </w:p>
    <w:p w14:paraId="66DF8F0D" w14:textId="77777777" w:rsidR="00071364" w:rsidRDefault="00071364">
      <w:pPr>
        <w:rPr>
          <w:b/>
        </w:rPr>
      </w:pPr>
    </w:p>
    <w:p w14:paraId="299932CC" w14:textId="77777777" w:rsidR="00071364" w:rsidRDefault="00071364">
      <w:pPr>
        <w:rPr>
          <w:b/>
        </w:rPr>
      </w:pPr>
    </w:p>
    <w:p w14:paraId="7CEBBE5E" w14:textId="77777777" w:rsidR="00071364" w:rsidRDefault="00071364">
      <w:pPr>
        <w:rPr>
          <w:b/>
        </w:rPr>
      </w:pPr>
    </w:p>
    <w:p w14:paraId="5C906F0F" w14:textId="77777777" w:rsidR="00071364" w:rsidRDefault="00071364">
      <w:pPr>
        <w:rPr>
          <w:b/>
        </w:rPr>
      </w:pPr>
    </w:p>
    <w:p w14:paraId="51C5F4F6" w14:textId="77777777" w:rsidR="00071364" w:rsidRDefault="00071364">
      <w:pPr>
        <w:rPr>
          <w:b/>
        </w:rPr>
      </w:pPr>
    </w:p>
    <w:p w14:paraId="457F73AA" w14:textId="77777777" w:rsidR="00071364" w:rsidRDefault="00071364">
      <w:pPr>
        <w:rPr>
          <w:b/>
        </w:rPr>
      </w:pPr>
    </w:p>
    <w:p w14:paraId="1D7FBB16" w14:textId="77777777" w:rsidR="00071364" w:rsidRDefault="00071364">
      <w:pPr>
        <w:rPr>
          <w:b/>
        </w:rPr>
      </w:pPr>
    </w:p>
    <w:p w14:paraId="4C01792E" w14:textId="77777777" w:rsidR="00071364" w:rsidRDefault="00071364">
      <w:pPr>
        <w:rPr>
          <w:b/>
        </w:rPr>
      </w:pPr>
    </w:p>
    <w:p w14:paraId="67C013C2" w14:textId="77777777" w:rsidR="00071364" w:rsidRDefault="00071364">
      <w:pPr>
        <w:rPr>
          <w:b/>
        </w:rPr>
      </w:pPr>
    </w:p>
    <w:p w14:paraId="25EEFC8B" w14:textId="77777777" w:rsidR="00071364" w:rsidRDefault="00071364">
      <w:pPr>
        <w:rPr>
          <w:b/>
        </w:rPr>
      </w:pPr>
    </w:p>
    <w:p w14:paraId="319215A9" w14:textId="77777777" w:rsidR="00071364" w:rsidRDefault="00071364">
      <w:pPr>
        <w:rPr>
          <w:b/>
        </w:rPr>
      </w:pPr>
    </w:p>
    <w:p w14:paraId="0E6ED82B" w14:textId="77777777" w:rsidR="00071364" w:rsidRDefault="00071364">
      <w:pPr>
        <w:rPr>
          <w:b/>
        </w:rPr>
      </w:pPr>
      <w:r>
        <w:rPr>
          <w:b/>
        </w:rPr>
        <w:br w:type="page"/>
      </w:r>
    </w:p>
    <w:p w14:paraId="1D992004" w14:textId="77777777" w:rsidR="00071364" w:rsidRPr="00071364" w:rsidRDefault="00071364" w:rsidP="00071364">
      <w:pPr>
        <w:pStyle w:val="Title"/>
        <w:rPr>
          <w:rFonts w:ascii="Times New Roman" w:hAnsi="Times New Roman" w:cs="Times New Roman"/>
          <w:sz w:val="32"/>
          <w:szCs w:val="32"/>
        </w:rPr>
      </w:pPr>
      <w:r w:rsidRPr="00071364">
        <w:rPr>
          <w:rFonts w:ascii="Times New Roman" w:hAnsi="Times New Roman" w:cs="Times New Roman"/>
          <w:sz w:val="32"/>
          <w:szCs w:val="32"/>
        </w:rPr>
        <w:lastRenderedPageBreak/>
        <w:t>CONCRETE: REPAIR, REPLACE, AND NEW INSTALLATIONS</w:t>
      </w:r>
    </w:p>
    <w:p w14:paraId="166E07D5" w14:textId="77777777" w:rsidR="00071364" w:rsidRPr="00071364" w:rsidRDefault="00071364" w:rsidP="00071364">
      <w:pPr>
        <w:rPr>
          <w:b/>
        </w:rPr>
      </w:pPr>
    </w:p>
    <w:p w14:paraId="162F29B5" w14:textId="77777777" w:rsidR="00071364" w:rsidRDefault="00071364" w:rsidP="00071364">
      <w:r w:rsidRPr="00071364">
        <w:t>PRE-INSTALLATION: Concrete shall be placed on a properly prepared sub-grade with 4 inches of compacted 21A base stone. Where existing 21-A sub-base is utilized, there will be a 15% reduction to the cost of the pour for that area.</w:t>
      </w:r>
    </w:p>
    <w:p w14:paraId="010509CC" w14:textId="77777777" w:rsidR="00071364" w:rsidRPr="00071364" w:rsidRDefault="00071364" w:rsidP="00071364"/>
    <w:p w14:paraId="2A5FC87E" w14:textId="77777777" w:rsidR="00071364" w:rsidRDefault="00071364" w:rsidP="00071364">
      <w:r w:rsidRPr="00071364">
        <w:t>Unit quantities shall be cumulative per job address unless waived in writing by the applicable department. The following is a schedule of the units used in the Pricing Schedule of this solicitation:</w:t>
      </w:r>
    </w:p>
    <w:p w14:paraId="1F68088D" w14:textId="77777777" w:rsidR="00071364" w:rsidRPr="00071364" w:rsidRDefault="00071364" w:rsidP="00071364"/>
    <w:p w14:paraId="379B450B" w14:textId="77777777" w:rsidR="00071364" w:rsidRPr="00071364" w:rsidRDefault="00071364" w:rsidP="00071364">
      <w:r w:rsidRPr="00071364">
        <w:t>SY =  Square Yard</w:t>
      </w:r>
      <w:r w:rsidRPr="00071364">
        <w:tab/>
        <w:t>LF =</w:t>
      </w:r>
      <w:r w:rsidRPr="00071364">
        <w:tab/>
        <w:t>Linear Feet</w:t>
      </w:r>
    </w:p>
    <w:p w14:paraId="5AB48478" w14:textId="77777777" w:rsidR="00071364" w:rsidRPr="00071364" w:rsidRDefault="00071364" w:rsidP="00071364">
      <w:r w:rsidRPr="00071364">
        <w:t>EA=</w:t>
      </w:r>
      <w:r w:rsidRPr="00071364">
        <w:tab/>
        <w:t>Each</w:t>
      </w:r>
      <w:r w:rsidRPr="00071364">
        <w:tab/>
        <w:t>CY=</w:t>
      </w:r>
      <w:r w:rsidRPr="00071364">
        <w:tab/>
        <w:t>Cubic Yard</w:t>
      </w:r>
    </w:p>
    <w:p w14:paraId="5A4AE8C0" w14:textId="77777777" w:rsidR="00071364" w:rsidRPr="00071364" w:rsidRDefault="00071364" w:rsidP="00071364">
      <w:r w:rsidRPr="00071364">
        <w:t>TN=</w:t>
      </w:r>
      <w:r w:rsidRPr="00071364">
        <w:tab/>
        <w:t>Ton</w:t>
      </w:r>
      <w:r w:rsidRPr="00071364">
        <w:tab/>
        <w:t>HR=</w:t>
      </w:r>
      <w:r w:rsidRPr="00071364">
        <w:tab/>
        <w:t>Hour</w:t>
      </w:r>
    </w:p>
    <w:p w14:paraId="06D002F1" w14:textId="77777777" w:rsidR="00071364" w:rsidRPr="00071364" w:rsidRDefault="00071364" w:rsidP="00071364"/>
    <w:p w14:paraId="750D8E52" w14:textId="77777777" w:rsidR="00071364" w:rsidRPr="00071364" w:rsidRDefault="00071364" w:rsidP="00071364">
      <w:r w:rsidRPr="00071364">
        <w:t>Prices quoted for each line item shall include overhead, profit, taxes, insurance and all other applicable fees and costs. Bidders MUST bid on all line items to be considered for award.</w:t>
      </w:r>
    </w:p>
    <w:p w14:paraId="2419D787" w14:textId="77777777" w:rsidR="00071364" w:rsidRPr="00071364" w:rsidRDefault="00071364" w:rsidP="00071364"/>
    <w:p w14:paraId="0E6E13B6" w14:textId="77777777" w:rsidR="00071364" w:rsidRDefault="00071364" w:rsidP="00071364">
      <w:r w:rsidRPr="00071364">
        <w:t>NOTE: The Contractor will invoice all materials, specialized equipment rental or subcontractors, based on the actual cost of the material, equipment or subcontractors. No additional costs of any kind will be allowed.</w:t>
      </w:r>
    </w:p>
    <w:p w14:paraId="6BA80360" w14:textId="77777777" w:rsidR="00071364" w:rsidRPr="00071364" w:rsidRDefault="00071364" w:rsidP="00071364"/>
    <w:p w14:paraId="2FF6F367" w14:textId="77777777" w:rsidR="00071364" w:rsidRPr="00071364" w:rsidRDefault="00071364" w:rsidP="00071364">
      <w:r w:rsidRPr="00071364">
        <w:t>Invoices shall be accompanied by service/work tickets.</w:t>
      </w:r>
    </w:p>
    <w:p w14:paraId="2FE4786E" w14:textId="77777777" w:rsidR="00071364" w:rsidRPr="00071364" w:rsidRDefault="00071364" w:rsidP="00071364"/>
    <w:p w14:paraId="5034BBDE" w14:textId="6AECEEC6" w:rsidR="00F54B66" w:rsidRDefault="00071364" w:rsidP="00071364">
      <w:r w:rsidRPr="00071364">
        <w:t>The quantities specified in this solicitation are estimates only, and are given for the purpose of bid evaluation. They do not indicate the actual quantity that will be ordered since the actual volume will depend upon requirements that develop during the contract period.</w:t>
      </w:r>
      <w:r w:rsidR="00F54B66">
        <w:br w:type="page"/>
      </w:r>
    </w:p>
    <w:p w14:paraId="63B68570" w14:textId="7590D47D" w:rsidR="00DC6C6B" w:rsidRPr="002E2792" w:rsidRDefault="00DC6C6B" w:rsidP="002E2792">
      <w:pPr>
        <w:pStyle w:val="Subtitle"/>
        <w:rPr>
          <w:rFonts w:ascii="Times New Roman" w:hAnsi="Times New Roman" w:cs="Times New Roman"/>
          <w:b/>
          <w:bCs w:val="0"/>
          <w:color w:val="auto"/>
          <w:sz w:val="28"/>
          <w:szCs w:val="28"/>
        </w:rPr>
      </w:pPr>
      <w:r w:rsidRPr="002E2792">
        <w:rPr>
          <w:rFonts w:ascii="Times New Roman" w:hAnsi="Times New Roman" w:cs="Times New Roman"/>
          <w:b/>
          <w:bCs w:val="0"/>
          <w:color w:val="auto"/>
          <w:sz w:val="28"/>
          <w:szCs w:val="28"/>
        </w:rPr>
        <w:lastRenderedPageBreak/>
        <w:t>CONTACT PERSON(S):</w:t>
      </w:r>
    </w:p>
    <w:p w14:paraId="6C2A0E33" w14:textId="77777777" w:rsidR="00DC6C6B" w:rsidRDefault="00DC6C6B" w:rsidP="00DB135D">
      <w:pPr>
        <w:pStyle w:val="BodyText"/>
        <w:rPr>
          <w:b/>
          <w:sz w:val="21"/>
        </w:rPr>
      </w:pPr>
    </w:p>
    <w:p w14:paraId="246FA5AD" w14:textId="77777777" w:rsidR="00DC6C6B" w:rsidRDefault="00DC6C6B" w:rsidP="00DB135D">
      <w:pPr>
        <w:pStyle w:val="BodyText"/>
      </w:pPr>
      <w:r>
        <w:t>List a contact person's name and telephone number for normal Town working hours,</w:t>
      </w:r>
    </w:p>
    <w:p w14:paraId="5BAABD29" w14:textId="07497415" w:rsidR="00DC6C6B" w:rsidRDefault="00DC6C6B" w:rsidP="00DB135D">
      <w:pPr>
        <w:pStyle w:val="BodyText"/>
        <w:spacing w:line="259" w:lineRule="auto"/>
        <w:rPr>
          <w:sz w:val="14"/>
        </w:rPr>
      </w:pPr>
      <w:r>
        <w:t xml:space="preserve">7:00 AM - 6:00 PM, Monday through Friday. Answering machines are unacceptable as a point of contact. For emergency calls, outside normal Town working hours (nights and/or weekends), list a contact person's name and telephone number, or have a voicemail paging system or answering service. Bidders using a voicemail paging system or answering service, in lieu of a contact person, shall be required to initiate a call back to the sender within </w:t>
      </w:r>
      <w:r w:rsidRPr="00DB135D">
        <w:rPr>
          <w:b/>
          <w:bCs w:val="0"/>
        </w:rPr>
        <w:t>15-25 minutes</w:t>
      </w:r>
      <w:r>
        <w:t>.</w:t>
      </w:r>
    </w:p>
    <w:p w14:paraId="279FB17E" w14:textId="77777777" w:rsidR="00DB135D" w:rsidRDefault="00DB135D" w:rsidP="00DB135D">
      <w:pPr>
        <w:pStyle w:val="BodyText"/>
      </w:pPr>
    </w:p>
    <w:p w14:paraId="17211AFD" w14:textId="4D6144F8" w:rsidR="00DB135D" w:rsidRDefault="00DB135D" w:rsidP="00DB135D">
      <w:pPr>
        <w:pStyle w:val="BodyText"/>
      </w:pPr>
      <w:r>
        <w:t>Primary Contact Person</w:t>
      </w:r>
    </w:p>
    <w:p w14:paraId="1B490518" w14:textId="77777777" w:rsidR="00F54B66" w:rsidRDefault="00F54B66" w:rsidP="00DB135D">
      <w:pPr>
        <w:pStyle w:val="BodyText"/>
      </w:pPr>
    </w:p>
    <w:p w14:paraId="24756A6C" w14:textId="7CC36AFB" w:rsidR="00DB135D" w:rsidRDefault="00DB135D" w:rsidP="00DB135D">
      <w:pPr>
        <w:pStyle w:val="BodyText"/>
      </w:pPr>
      <w:r>
        <w:t>Name(s): _______________________________________________________</w:t>
      </w:r>
      <w:r w:rsidR="00F54B66">
        <w:t>____________</w:t>
      </w:r>
    </w:p>
    <w:p w14:paraId="1C7EEB96" w14:textId="6A0DB38C" w:rsidR="00DB135D" w:rsidRDefault="00DB135D" w:rsidP="00DB135D">
      <w:pPr>
        <w:pStyle w:val="BodyText"/>
      </w:pPr>
      <w:r>
        <w:tab/>
      </w:r>
    </w:p>
    <w:p w14:paraId="2E872487" w14:textId="662172F8" w:rsidR="00DB135D" w:rsidRDefault="00DB135D" w:rsidP="00F54B66">
      <w:pPr>
        <w:pStyle w:val="BodyText"/>
      </w:pPr>
      <w:r>
        <w:t>Telephone: ______________________________________________________</w:t>
      </w:r>
      <w:r w:rsidR="00F54B66">
        <w:t>___________</w:t>
      </w:r>
    </w:p>
    <w:p w14:paraId="00F603E1" w14:textId="77777777" w:rsidR="00DB135D" w:rsidRDefault="00DB135D" w:rsidP="00DB135D">
      <w:pPr>
        <w:pStyle w:val="BodyText"/>
      </w:pPr>
    </w:p>
    <w:p w14:paraId="4EAF84C0" w14:textId="77777777" w:rsidR="00DB135D" w:rsidRDefault="00DB135D" w:rsidP="00DB135D">
      <w:pPr>
        <w:pStyle w:val="BodyText"/>
      </w:pPr>
    </w:p>
    <w:p w14:paraId="0A6E29A4" w14:textId="77777777" w:rsidR="00DB135D" w:rsidRDefault="00DB135D" w:rsidP="00DB135D">
      <w:pPr>
        <w:pStyle w:val="BodyText"/>
      </w:pPr>
    </w:p>
    <w:p w14:paraId="1CBB9D31" w14:textId="77777777" w:rsidR="00DB135D" w:rsidRDefault="00DB135D" w:rsidP="00DB135D">
      <w:pPr>
        <w:pStyle w:val="BodyText"/>
      </w:pPr>
    </w:p>
    <w:p w14:paraId="4F5418F0" w14:textId="77777777" w:rsidR="00DB135D" w:rsidRDefault="00DB135D" w:rsidP="00DB135D">
      <w:pPr>
        <w:pStyle w:val="BodyText"/>
      </w:pPr>
    </w:p>
    <w:p w14:paraId="6F07A657" w14:textId="77777777" w:rsidR="00DB135D" w:rsidRDefault="00DB135D" w:rsidP="00DB135D">
      <w:pPr>
        <w:pStyle w:val="BodyText"/>
      </w:pPr>
    </w:p>
    <w:p w14:paraId="4027C40F" w14:textId="17E95FA9" w:rsidR="00DC6C6B" w:rsidRDefault="00DC6C6B" w:rsidP="00DB135D">
      <w:pPr>
        <w:pStyle w:val="BodyText"/>
      </w:pPr>
      <w:r>
        <w:t>Type of answering system used by your firm</w:t>
      </w:r>
      <w:r w:rsidR="00DB135D">
        <w:t xml:space="preserve"> (if applicable)</w:t>
      </w:r>
      <w:r>
        <w:t>:</w:t>
      </w:r>
    </w:p>
    <w:p w14:paraId="50993815" w14:textId="77777777" w:rsidR="00DC6C6B" w:rsidRDefault="00DC6C6B" w:rsidP="00DB135D">
      <w:pPr>
        <w:pStyle w:val="BodyText"/>
        <w:rPr>
          <w:sz w:val="16"/>
        </w:rPr>
      </w:pPr>
    </w:p>
    <w:p w14:paraId="2BB527E9" w14:textId="77777777" w:rsidR="00DB135D" w:rsidRDefault="00DB135D" w:rsidP="00DB135D">
      <w:pPr>
        <w:pStyle w:val="BodyText"/>
        <w:tabs>
          <w:tab w:val="left" w:pos="2517"/>
          <w:tab w:val="left" w:pos="5239"/>
          <w:tab w:val="left" w:pos="5853"/>
        </w:tabs>
        <w:spacing w:line="508" w:lineRule="auto"/>
      </w:pPr>
      <w:r>
        <w:rPr>
          <w:rFonts w:ascii="Times New Roman"/>
          <w:spacing w:val="6"/>
        </w:rPr>
        <w:t>______</w:t>
      </w:r>
      <w:r w:rsidR="00DC6C6B">
        <w:rPr>
          <w:rFonts w:ascii="Times New Roman"/>
          <w:spacing w:val="6"/>
        </w:rPr>
        <w:t xml:space="preserve"> </w:t>
      </w:r>
      <w:r w:rsidR="00DC6C6B">
        <w:t>Voicemail</w:t>
      </w:r>
      <w:r w:rsidR="00DC6C6B">
        <w:rPr>
          <w:spacing w:val="1"/>
        </w:rPr>
        <w:t xml:space="preserve"> </w:t>
      </w:r>
      <w:r w:rsidR="00DC6C6B">
        <w:t>Paging</w:t>
      </w:r>
      <w:r w:rsidR="00DC6C6B">
        <w:tab/>
      </w:r>
      <w:r w:rsidR="00DC6C6B">
        <w:rPr>
          <w:u w:val="single"/>
        </w:rPr>
        <w:t xml:space="preserve"> </w:t>
      </w:r>
      <w:r>
        <w:rPr>
          <w:u w:val="single"/>
        </w:rPr>
        <w:t xml:space="preserve">         </w:t>
      </w:r>
      <w:r w:rsidR="00DC6C6B">
        <w:t xml:space="preserve">Answering </w:t>
      </w:r>
    </w:p>
    <w:p w14:paraId="21096628" w14:textId="5FCA1F3A" w:rsidR="00DC6C6B" w:rsidRDefault="00DC6C6B" w:rsidP="00DB135D">
      <w:pPr>
        <w:pStyle w:val="BodyText"/>
        <w:tabs>
          <w:tab w:val="left" w:pos="2517"/>
          <w:tab w:val="left" w:pos="5239"/>
          <w:tab w:val="left" w:pos="5853"/>
        </w:tabs>
        <w:spacing w:line="508" w:lineRule="auto"/>
      </w:pPr>
      <w:r>
        <w:rPr>
          <w:spacing w:val="-3"/>
        </w:rPr>
        <w:t>Service</w:t>
      </w:r>
      <w:r w:rsidR="00DB135D">
        <w:rPr>
          <w:spacing w:val="-3"/>
        </w:rPr>
        <w:t xml:space="preserve"> Name and</w:t>
      </w:r>
      <w:r>
        <w:rPr>
          <w:spacing w:val="-3"/>
        </w:rPr>
        <w:t xml:space="preserve"> </w:t>
      </w:r>
      <w:r>
        <w:t>Normal Working</w:t>
      </w:r>
      <w:r>
        <w:rPr>
          <w:spacing w:val="-1"/>
        </w:rPr>
        <w:t xml:space="preserve"> </w:t>
      </w:r>
      <w:r>
        <w:t>Hours</w:t>
      </w:r>
      <w:r w:rsidR="00DB135D">
        <w:t>: _________________________________________</w:t>
      </w:r>
    </w:p>
    <w:p w14:paraId="59294E26" w14:textId="77777777" w:rsidR="00DB135D" w:rsidRDefault="00DB135D" w:rsidP="00DB135D">
      <w:pPr>
        <w:pStyle w:val="BodyText"/>
        <w:tabs>
          <w:tab w:val="left" w:pos="9199"/>
        </w:tabs>
        <w:spacing w:line="251" w:lineRule="exact"/>
      </w:pPr>
      <w:r>
        <w:t>Answering System Telephone: ___________________________________________________</w:t>
      </w:r>
    </w:p>
    <w:p w14:paraId="63AAC70F" w14:textId="77777777" w:rsidR="00DB135D" w:rsidRDefault="00DB135D" w:rsidP="00DB135D">
      <w:pPr>
        <w:pStyle w:val="BodyText"/>
        <w:tabs>
          <w:tab w:val="left" w:pos="9199"/>
        </w:tabs>
        <w:spacing w:line="251" w:lineRule="exact"/>
      </w:pPr>
    </w:p>
    <w:p w14:paraId="00504E43" w14:textId="77777777" w:rsidR="00DB135D" w:rsidRDefault="00DB135D" w:rsidP="00DB135D">
      <w:pPr>
        <w:pStyle w:val="BodyText"/>
        <w:tabs>
          <w:tab w:val="left" w:pos="9199"/>
        </w:tabs>
        <w:spacing w:line="251" w:lineRule="exact"/>
      </w:pPr>
    </w:p>
    <w:p w14:paraId="207236E1" w14:textId="77777777" w:rsidR="00DB135D" w:rsidRDefault="00DB135D" w:rsidP="00DB135D">
      <w:pPr>
        <w:pStyle w:val="BodyText"/>
        <w:tabs>
          <w:tab w:val="left" w:pos="9199"/>
        </w:tabs>
        <w:spacing w:line="251" w:lineRule="exact"/>
      </w:pPr>
    </w:p>
    <w:p w14:paraId="79325D0A" w14:textId="77777777" w:rsidR="00DB135D" w:rsidRDefault="00DB135D" w:rsidP="00DB135D">
      <w:pPr>
        <w:pStyle w:val="BodyText"/>
        <w:tabs>
          <w:tab w:val="left" w:pos="9199"/>
        </w:tabs>
        <w:spacing w:line="251" w:lineRule="exact"/>
      </w:pPr>
    </w:p>
    <w:p w14:paraId="060718B1" w14:textId="58B0296F" w:rsidR="00DC6C6B" w:rsidRDefault="00DB135D" w:rsidP="00DB135D">
      <w:pPr>
        <w:pStyle w:val="BodyText"/>
        <w:tabs>
          <w:tab w:val="left" w:pos="9199"/>
        </w:tabs>
        <w:spacing w:line="251" w:lineRule="exact"/>
        <w:rPr>
          <w:rFonts w:ascii="Times New Roman"/>
        </w:rPr>
      </w:pPr>
      <w:r>
        <w:tab/>
      </w:r>
    </w:p>
    <w:p w14:paraId="594AEF7D" w14:textId="77777777" w:rsidR="00DC6C6B" w:rsidRDefault="00DC6C6B" w:rsidP="00DB135D">
      <w:pPr>
        <w:pStyle w:val="BodyText"/>
        <w:rPr>
          <w:rFonts w:ascii="Times New Roman"/>
          <w:sz w:val="24"/>
        </w:rPr>
      </w:pPr>
    </w:p>
    <w:p w14:paraId="2AD284E9" w14:textId="77777777" w:rsidR="00DC6C6B" w:rsidRDefault="00DC6C6B" w:rsidP="00DB135D">
      <w:pPr>
        <w:pStyle w:val="BodyText"/>
      </w:pPr>
      <w:r>
        <w:t>Emergency Hours (outside normal Town hours, nights and/or weekends)</w:t>
      </w:r>
    </w:p>
    <w:p w14:paraId="6941AF6A" w14:textId="77777777" w:rsidR="00DC6C6B" w:rsidRDefault="00DC6C6B" w:rsidP="00DB135D">
      <w:pPr>
        <w:pStyle w:val="BodyText"/>
        <w:rPr>
          <w:sz w:val="24"/>
        </w:rPr>
      </w:pPr>
    </w:p>
    <w:p w14:paraId="17F36E5F" w14:textId="77777777" w:rsidR="00DC6C6B" w:rsidRDefault="00DC6C6B" w:rsidP="00DB135D">
      <w:pPr>
        <w:pStyle w:val="BodyText"/>
        <w:tabs>
          <w:tab w:val="left" w:pos="9199"/>
        </w:tabs>
        <w:rPr>
          <w:rFonts w:ascii="Times New Roman"/>
        </w:rPr>
      </w:pPr>
      <w:r>
        <w:t>Name(s):</w:t>
      </w:r>
      <w:r>
        <w:rPr>
          <w:spacing w:val="-12"/>
        </w:rPr>
        <w:t xml:space="preserve"> </w:t>
      </w:r>
      <w:r>
        <w:rPr>
          <w:rFonts w:ascii="Times New Roman"/>
          <w:u w:val="single"/>
        </w:rPr>
        <w:t xml:space="preserve"> </w:t>
      </w:r>
      <w:r>
        <w:rPr>
          <w:rFonts w:ascii="Times New Roman"/>
          <w:u w:val="single"/>
        </w:rPr>
        <w:tab/>
      </w:r>
    </w:p>
    <w:p w14:paraId="70DDE576" w14:textId="77777777" w:rsidR="00DC6C6B" w:rsidRDefault="00DC6C6B" w:rsidP="00DB135D">
      <w:pPr>
        <w:pStyle w:val="BodyText"/>
        <w:rPr>
          <w:rFonts w:ascii="Times New Roman"/>
          <w:sz w:val="24"/>
        </w:rPr>
      </w:pPr>
    </w:p>
    <w:p w14:paraId="0BB8CD7E" w14:textId="77777777" w:rsidR="00DC6C6B" w:rsidRDefault="00DC6C6B" w:rsidP="00DB135D">
      <w:pPr>
        <w:pStyle w:val="BodyText"/>
        <w:tabs>
          <w:tab w:val="left" w:pos="9199"/>
        </w:tabs>
        <w:rPr>
          <w:rFonts w:ascii="Times New Roman"/>
        </w:rPr>
      </w:pPr>
      <w:r>
        <w:t xml:space="preserve">Telephone:  </w:t>
      </w:r>
      <w:r>
        <w:rPr>
          <w:spacing w:val="7"/>
        </w:rPr>
        <w:t xml:space="preserve"> </w:t>
      </w:r>
      <w:r>
        <w:rPr>
          <w:rFonts w:ascii="Times New Roman"/>
          <w:u w:val="single"/>
        </w:rPr>
        <w:t xml:space="preserve"> </w:t>
      </w:r>
      <w:r>
        <w:rPr>
          <w:rFonts w:ascii="Times New Roman"/>
          <w:u w:val="single"/>
        </w:rPr>
        <w:tab/>
      </w:r>
    </w:p>
    <w:p w14:paraId="4BB0045C" w14:textId="77777777" w:rsidR="00DC6C6B" w:rsidRDefault="00DC6C6B" w:rsidP="00DB135D">
      <w:pPr>
        <w:pStyle w:val="BodyText"/>
        <w:rPr>
          <w:rFonts w:ascii="Times New Roman"/>
          <w:sz w:val="20"/>
        </w:rPr>
      </w:pPr>
    </w:p>
    <w:p w14:paraId="3AA40FFE" w14:textId="77777777" w:rsidR="00DC6C6B" w:rsidRDefault="00DC6C6B" w:rsidP="00DB135D">
      <w:pPr>
        <w:pStyle w:val="BodyText"/>
        <w:rPr>
          <w:rFonts w:ascii="Times New Roman"/>
          <w:sz w:val="23"/>
        </w:rPr>
      </w:pPr>
    </w:p>
    <w:p w14:paraId="7C6F9E90" w14:textId="77777777" w:rsidR="00DB135D" w:rsidRDefault="00DB135D">
      <w:pPr>
        <w:rPr>
          <w:rFonts w:ascii="Arial" w:eastAsia="Arial" w:hAnsi="Arial" w:cs="Arial"/>
          <w:b/>
          <w:sz w:val="22"/>
          <w:szCs w:val="22"/>
        </w:rPr>
      </w:pPr>
      <w:r>
        <w:rPr>
          <w:b/>
        </w:rPr>
        <w:br w:type="page"/>
      </w:r>
    </w:p>
    <w:p w14:paraId="4306638E" w14:textId="1385508B" w:rsidR="00DC6C6B" w:rsidRDefault="00DC6C6B" w:rsidP="00DB135D">
      <w:pPr>
        <w:pStyle w:val="BodyText"/>
        <w:spacing w:line="261" w:lineRule="auto"/>
      </w:pPr>
      <w:r w:rsidRPr="002E2792">
        <w:rPr>
          <w:rStyle w:val="SubtitleChar"/>
          <w:rFonts w:ascii="Times New Roman" w:hAnsi="Times New Roman" w:cs="Times New Roman"/>
          <w:b/>
          <w:bCs w:val="0"/>
          <w:color w:val="auto"/>
          <w:sz w:val="24"/>
          <w:szCs w:val="24"/>
        </w:rPr>
        <w:lastRenderedPageBreak/>
        <w:t>REFERENCES:</w:t>
      </w:r>
      <w:r w:rsidRPr="002E2792">
        <w:rPr>
          <w:b/>
          <w:sz w:val="24"/>
          <w:szCs w:val="24"/>
        </w:rPr>
        <w:t xml:space="preserve"> </w:t>
      </w:r>
      <w:r>
        <w:t>List below three (3) references for whom you have provided similar work during the past two (2) years. Include the contact person's name, address and telephone number for each of the contracts.</w:t>
      </w:r>
    </w:p>
    <w:p w14:paraId="67262815" w14:textId="77777777" w:rsidR="00DC6C6B" w:rsidRDefault="00DC6C6B" w:rsidP="00DB135D">
      <w:pPr>
        <w:pStyle w:val="BodyText"/>
        <w:rPr>
          <w:sz w:val="15"/>
        </w:rPr>
      </w:pPr>
    </w:p>
    <w:p w14:paraId="418D1D50" w14:textId="28EA678E" w:rsidR="00990A50" w:rsidRPr="00990A50" w:rsidRDefault="00DC6C6B" w:rsidP="003B1084">
      <w:pPr>
        <w:pStyle w:val="ListParagraph"/>
        <w:widowControl w:val="0"/>
        <w:tabs>
          <w:tab w:val="left" w:pos="1904"/>
          <w:tab w:val="left" w:pos="9199"/>
        </w:tabs>
        <w:autoSpaceDE w:val="0"/>
        <w:autoSpaceDN w:val="0"/>
        <w:spacing w:line="480" w:lineRule="auto"/>
        <w:ind w:left="0"/>
      </w:pPr>
      <w:r>
        <w:t>Name:</w:t>
      </w:r>
      <w:r>
        <w:rPr>
          <w:u w:val="single"/>
        </w:rPr>
        <w:tab/>
      </w:r>
      <w:r w:rsidR="003B1084">
        <w:rPr>
          <w:u w:val="single"/>
        </w:rPr>
        <w:t>______________________________________________________________</w:t>
      </w:r>
    </w:p>
    <w:p w14:paraId="6E1F3C37" w14:textId="43D3BBBA" w:rsidR="00990A50" w:rsidRDefault="00DC6C6B" w:rsidP="003B1084">
      <w:pPr>
        <w:pStyle w:val="ListParagraph"/>
        <w:widowControl w:val="0"/>
        <w:tabs>
          <w:tab w:val="left" w:pos="1904"/>
          <w:tab w:val="left" w:pos="9199"/>
        </w:tabs>
        <w:autoSpaceDE w:val="0"/>
        <w:autoSpaceDN w:val="0"/>
        <w:spacing w:line="480" w:lineRule="auto"/>
        <w:ind w:left="0"/>
      </w:pPr>
      <w:r>
        <w:t>Address:</w:t>
      </w:r>
      <w:r>
        <w:rPr>
          <w:u w:val="single"/>
        </w:rPr>
        <w:tab/>
      </w:r>
      <w:r w:rsidR="003B1084">
        <w:rPr>
          <w:u w:val="single"/>
        </w:rPr>
        <w:t>______________________________________________________________</w:t>
      </w:r>
      <w:r>
        <w:t xml:space="preserve"> </w:t>
      </w:r>
    </w:p>
    <w:p w14:paraId="5F64C657" w14:textId="15EF85B5" w:rsidR="00990A50" w:rsidRDefault="00DC6C6B" w:rsidP="003B1084">
      <w:pPr>
        <w:pStyle w:val="ListParagraph"/>
        <w:widowControl w:val="0"/>
        <w:tabs>
          <w:tab w:val="left" w:pos="1904"/>
          <w:tab w:val="left" w:pos="9199"/>
        </w:tabs>
        <w:autoSpaceDE w:val="0"/>
        <w:autoSpaceDN w:val="0"/>
        <w:spacing w:line="480" w:lineRule="auto"/>
        <w:ind w:left="0"/>
      </w:pPr>
      <w:r>
        <w:t>Contact:</w:t>
      </w:r>
      <w:r>
        <w:rPr>
          <w:u w:val="single"/>
        </w:rPr>
        <w:tab/>
      </w:r>
      <w:r w:rsidR="003B1084">
        <w:rPr>
          <w:u w:val="single"/>
        </w:rPr>
        <w:t>______________________________________________________________</w:t>
      </w:r>
      <w:r>
        <w:t xml:space="preserve"> </w:t>
      </w:r>
    </w:p>
    <w:p w14:paraId="3DDCA43E" w14:textId="63488FA1" w:rsidR="00DC6C6B" w:rsidRDefault="00DC6C6B" w:rsidP="003B1084">
      <w:pPr>
        <w:pStyle w:val="ListParagraph"/>
        <w:widowControl w:val="0"/>
        <w:tabs>
          <w:tab w:val="left" w:pos="1904"/>
          <w:tab w:val="left" w:pos="9199"/>
        </w:tabs>
        <w:autoSpaceDE w:val="0"/>
        <w:autoSpaceDN w:val="0"/>
        <w:spacing w:line="480" w:lineRule="auto"/>
        <w:ind w:left="0"/>
      </w:pPr>
      <w:r>
        <w:t xml:space="preserve">Telephone: </w:t>
      </w:r>
      <w:r w:rsidR="003B1084">
        <w:t>__________</w:t>
      </w:r>
      <w:r w:rsidR="003B1084">
        <w:rPr>
          <w:spacing w:val="7"/>
        </w:rPr>
        <w:t>__________</w:t>
      </w:r>
      <w:r>
        <w:rPr>
          <w:u w:val="single"/>
        </w:rPr>
        <w:t xml:space="preserve"> </w:t>
      </w:r>
      <w:r>
        <w:rPr>
          <w:u w:val="single"/>
        </w:rPr>
        <w:tab/>
      </w:r>
      <w:r w:rsidR="003B1084">
        <w:rPr>
          <w:u w:val="single"/>
        </w:rPr>
        <w:t>_</w:t>
      </w:r>
    </w:p>
    <w:p w14:paraId="00E253C5" w14:textId="77777777" w:rsidR="003B1084" w:rsidRDefault="003B1084" w:rsidP="003B1084">
      <w:pPr>
        <w:pStyle w:val="ListParagraph"/>
        <w:widowControl w:val="0"/>
        <w:tabs>
          <w:tab w:val="left" w:pos="1904"/>
          <w:tab w:val="left" w:pos="9199"/>
        </w:tabs>
        <w:autoSpaceDE w:val="0"/>
        <w:autoSpaceDN w:val="0"/>
        <w:spacing w:line="480" w:lineRule="auto"/>
        <w:ind w:left="0"/>
      </w:pPr>
    </w:p>
    <w:p w14:paraId="7539C7A1" w14:textId="77777777" w:rsidR="003B1084" w:rsidRDefault="003B1084" w:rsidP="003B1084">
      <w:pPr>
        <w:pStyle w:val="ListParagraph"/>
        <w:widowControl w:val="0"/>
        <w:tabs>
          <w:tab w:val="left" w:pos="1904"/>
          <w:tab w:val="left" w:pos="9199"/>
        </w:tabs>
        <w:autoSpaceDE w:val="0"/>
        <w:autoSpaceDN w:val="0"/>
        <w:spacing w:line="480" w:lineRule="auto"/>
        <w:ind w:left="0"/>
      </w:pPr>
    </w:p>
    <w:p w14:paraId="25652F74" w14:textId="5EEBAB04" w:rsidR="00990A50" w:rsidRDefault="00DC6C6B" w:rsidP="003B1084">
      <w:pPr>
        <w:pStyle w:val="ListParagraph"/>
        <w:widowControl w:val="0"/>
        <w:tabs>
          <w:tab w:val="left" w:pos="1904"/>
          <w:tab w:val="left" w:pos="9199"/>
        </w:tabs>
        <w:autoSpaceDE w:val="0"/>
        <w:autoSpaceDN w:val="0"/>
        <w:spacing w:line="480" w:lineRule="auto"/>
        <w:ind w:left="0"/>
      </w:pPr>
      <w:r>
        <w:t>Name:</w:t>
      </w:r>
      <w:r>
        <w:rPr>
          <w:u w:val="single"/>
        </w:rPr>
        <w:tab/>
      </w:r>
      <w:r w:rsidR="003B1084">
        <w:rPr>
          <w:u w:val="single"/>
        </w:rPr>
        <w:t>______________________________________________________________</w:t>
      </w:r>
      <w:r>
        <w:t xml:space="preserve"> </w:t>
      </w:r>
    </w:p>
    <w:p w14:paraId="462CCE48" w14:textId="01741201" w:rsidR="00990A50" w:rsidRDefault="00990A50" w:rsidP="003B1084">
      <w:pPr>
        <w:pStyle w:val="ListParagraph"/>
        <w:widowControl w:val="0"/>
        <w:tabs>
          <w:tab w:val="left" w:pos="1904"/>
          <w:tab w:val="left" w:pos="9199"/>
        </w:tabs>
        <w:autoSpaceDE w:val="0"/>
        <w:autoSpaceDN w:val="0"/>
        <w:spacing w:line="480" w:lineRule="auto"/>
        <w:ind w:left="0"/>
      </w:pPr>
      <w:r>
        <w:t>A</w:t>
      </w:r>
      <w:r w:rsidR="00DC6C6B">
        <w:t>ddress:</w:t>
      </w:r>
      <w:r w:rsidR="00DC6C6B">
        <w:rPr>
          <w:u w:val="single"/>
        </w:rPr>
        <w:tab/>
      </w:r>
      <w:r w:rsidR="003B1084">
        <w:rPr>
          <w:u w:val="single"/>
        </w:rPr>
        <w:t>______________________________________________________________</w:t>
      </w:r>
      <w:r w:rsidR="00DC6C6B">
        <w:t xml:space="preserve"> </w:t>
      </w:r>
    </w:p>
    <w:p w14:paraId="541C7EDC" w14:textId="66FBCDF2" w:rsidR="00990A50" w:rsidRDefault="00990A50" w:rsidP="003B1084">
      <w:pPr>
        <w:pStyle w:val="ListParagraph"/>
        <w:widowControl w:val="0"/>
        <w:tabs>
          <w:tab w:val="left" w:pos="1904"/>
          <w:tab w:val="left" w:pos="9199"/>
        </w:tabs>
        <w:autoSpaceDE w:val="0"/>
        <w:autoSpaceDN w:val="0"/>
        <w:spacing w:line="480" w:lineRule="auto"/>
        <w:ind w:left="0"/>
      </w:pPr>
      <w:r>
        <w:t>C</w:t>
      </w:r>
      <w:r w:rsidR="00DC6C6B">
        <w:t>ontact:</w:t>
      </w:r>
      <w:r w:rsidR="00DC6C6B">
        <w:rPr>
          <w:u w:val="single"/>
        </w:rPr>
        <w:tab/>
      </w:r>
      <w:r w:rsidR="003B1084">
        <w:rPr>
          <w:u w:val="single"/>
        </w:rPr>
        <w:t>______________________________________________________________</w:t>
      </w:r>
      <w:r w:rsidR="00DC6C6B">
        <w:t xml:space="preserve"> </w:t>
      </w:r>
    </w:p>
    <w:p w14:paraId="5495A69B" w14:textId="4BEC8268" w:rsidR="00DC6C6B" w:rsidRDefault="00DC6C6B" w:rsidP="003B1084">
      <w:pPr>
        <w:pStyle w:val="ListParagraph"/>
        <w:widowControl w:val="0"/>
        <w:tabs>
          <w:tab w:val="left" w:pos="1904"/>
          <w:tab w:val="left" w:pos="9199"/>
        </w:tabs>
        <w:autoSpaceDE w:val="0"/>
        <w:autoSpaceDN w:val="0"/>
        <w:spacing w:line="480" w:lineRule="auto"/>
        <w:ind w:left="0"/>
      </w:pPr>
      <w:r>
        <w:t>Telephone:</w:t>
      </w:r>
      <w:r>
        <w:rPr>
          <w:u w:val="single"/>
        </w:rPr>
        <w:t xml:space="preserve"> </w:t>
      </w:r>
      <w:r>
        <w:rPr>
          <w:u w:val="single"/>
        </w:rPr>
        <w:tab/>
      </w:r>
      <w:r w:rsidR="003B1084">
        <w:rPr>
          <w:u w:val="single"/>
        </w:rPr>
        <w:t>______________________________________________________________</w:t>
      </w:r>
    </w:p>
    <w:p w14:paraId="398DFEE5" w14:textId="77777777" w:rsidR="003B1084" w:rsidRDefault="003B1084" w:rsidP="003B1084">
      <w:pPr>
        <w:pStyle w:val="ListParagraph"/>
        <w:widowControl w:val="0"/>
        <w:tabs>
          <w:tab w:val="left" w:pos="1904"/>
          <w:tab w:val="left" w:pos="9199"/>
        </w:tabs>
        <w:autoSpaceDE w:val="0"/>
        <w:autoSpaceDN w:val="0"/>
        <w:ind w:left="0"/>
      </w:pPr>
    </w:p>
    <w:p w14:paraId="005BEB30" w14:textId="77777777" w:rsidR="003B1084" w:rsidRDefault="003B1084" w:rsidP="003B1084">
      <w:pPr>
        <w:pStyle w:val="ListParagraph"/>
        <w:widowControl w:val="0"/>
        <w:tabs>
          <w:tab w:val="left" w:pos="1904"/>
          <w:tab w:val="left" w:pos="9199"/>
        </w:tabs>
        <w:autoSpaceDE w:val="0"/>
        <w:autoSpaceDN w:val="0"/>
        <w:ind w:left="0"/>
      </w:pPr>
    </w:p>
    <w:p w14:paraId="6067A89C" w14:textId="77777777" w:rsidR="003B1084" w:rsidRDefault="003B1084" w:rsidP="003B1084">
      <w:pPr>
        <w:pStyle w:val="ListParagraph"/>
        <w:widowControl w:val="0"/>
        <w:tabs>
          <w:tab w:val="left" w:pos="1904"/>
          <w:tab w:val="left" w:pos="9199"/>
        </w:tabs>
        <w:autoSpaceDE w:val="0"/>
        <w:autoSpaceDN w:val="0"/>
        <w:ind w:left="0"/>
      </w:pPr>
    </w:p>
    <w:p w14:paraId="18602072" w14:textId="3CE0BE9E" w:rsidR="00990A50" w:rsidRDefault="00DC6C6B" w:rsidP="003B1084">
      <w:pPr>
        <w:pStyle w:val="ListParagraph"/>
        <w:widowControl w:val="0"/>
        <w:tabs>
          <w:tab w:val="left" w:pos="1904"/>
          <w:tab w:val="left" w:pos="9199"/>
        </w:tabs>
        <w:autoSpaceDE w:val="0"/>
        <w:autoSpaceDN w:val="0"/>
        <w:spacing w:line="480" w:lineRule="auto"/>
        <w:ind w:left="0"/>
      </w:pPr>
      <w:r>
        <w:t>Name:</w:t>
      </w:r>
      <w:r>
        <w:rPr>
          <w:u w:val="single"/>
        </w:rPr>
        <w:tab/>
      </w:r>
      <w:r w:rsidR="003B1084">
        <w:rPr>
          <w:u w:val="single"/>
        </w:rPr>
        <w:t>______________________________________________________________</w:t>
      </w:r>
      <w:r>
        <w:t xml:space="preserve"> </w:t>
      </w:r>
    </w:p>
    <w:p w14:paraId="601992D6" w14:textId="38C412BC" w:rsidR="00990A50" w:rsidRDefault="00DC6C6B" w:rsidP="003B1084">
      <w:pPr>
        <w:pStyle w:val="ListParagraph"/>
        <w:widowControl w:val="0"/>
        <w:tabs>
          <w:tab w:val="left" w:pos="1904"/>
          <w:tab w:val="left" w:pos="9199"/>
        </w:tabs>
        <w:autoSpaceDE w:val="0"/>
        <w:autoSpaceDN w:val="0"/>
        <w:spacing w:line="480" w:lineRule="auto"/>
        <w:ind w:left="0"/>
        <w:rPr>
          <w:u w:val="single"/>
        </w:rPr>
      </w:pPr>
      <w:r>
        <w:t>Address:</w:t>
      </w:r>
      <w:r>
        <w:rPr>
          <w:u w:val="single"/>
        </w:rPr>
        <w:tab/>
      </w:r>
      <w:r w:rsidR="003B1084">
        <w:rPr>
          <w:u w:val="single"/>
        </w:rPr>
        <w:t>______________________________________________________________</w:t>
      </w:r>
    </w:p>
    <w:p w14:paraId="6C72B5EA" w14:textId="137492AE" w:rsidR="00990A50" w:rsidRDefault="00DC6C6B" w:rsidP="003B1084">
      <w:pPr>
        <w:pStyle w:val="ListParagraph"/>
        <w:widowControl w:val="0"/>
        <w:tabs>
          <w:tab w:val="left" w:pos="1904"/>
          <w:tab w:val="left" w:pos="9199"/>
        </w:tabs>
        <w:autoSpaceDE w:val="0"/>
        <w:autoSpaceDN w:val="0"/>
        <w:spacing w:line="480" w:lineRule="auto"/>
        <w:ind w:left="0"/>
      </w:pPr>
      <w:r>
        <w:t>Contact:</w:t>
      </w:r>
      <w:r>
        <w:rPr>
          <w:u w:val="single"/>
        </w:rPr>
        <w:tab/>
      </w:r>
      <w:r w:rsidR="003B1084">
        <w:t>______________________________________________________________</w:t>
      </w:r>
    </w:p>
    <w:p w14:paraId="21217C4F" w14:textId="3CB02A2E" w:rsidR="00DC6C6B" w:rsidRPr="003B1084" w:rsidRDefault="00DC6C6B" w:rsidP="003B1084">
      <w:pPr>
        <w:pStyle w:val="ListParagraph"/>
        <w:widowControl w:val="0"/>
        <w:tabs>
          <w:tab w:val="left" w:pos="1904"/>
          <w:tab w:val="left" w:pos="9199"/>
        </w:tabs>
        <w:autoSpaceDE w:val="0"/>
        <w:autoSpaceDN w:val="0"/>
        <w:spacing w:line="480" w:lineRule="auto"/>
        <w:ind w:left="0"/>
      </w:pPr>
      <w:r>
        <w:t>Telephone:</w:t>
      </w:r>
      <w:r>
        <w:rPr>
          <w:u w:val="single"/>
        </w:rPr>
        <w:t xml:space="preserve"> </w:t>
      </w:r>
      <w:r>
        <w:rPr>
          <w:u w:val="single"/>
        </w:rPr>
        <w:tab/>
      </w:r>
      <w:r w:rsidR="003B1084">
        <w:rPr>
          <w:u w:val="single"/>
        </w:rPr>
        <w:t>______________________________________________________________</w:t>
      </w:r>
    </w:p>
    <w:sectPr w:rsidR="00DC6C6B" w:rsidRPr="003B1084" w:rsidSect="00DB135D">
      <w:headerReference w:type="default" r:id="rId13"/>
      <w:footerReference w:type="default" r:id="rId14"/>
      <w:pgSz w:w="12240" w:h="15840" w:code="1"/>
      <w:pgMar w:top="1440" w:right="1440" w:bottom="1440" w:left="1440" w:header="720" w:footer="18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025F5F" w14:textId="77777777" w:rsidR="00F16DCB" w:rsidRDefault="00F16DCB">
      <w:r>
        <w:separator/>
      </w:r>
    </w:p>
  </w:endnote>
  <w:endnote w:type="continuationSeparator" w:id="0">
    <w:p w14:paraId="47684A05" w14:textId="77777777" w:rsidR="00F16DCB" w:rsidRDefault="00F16D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pona">
    <w:altName w:val="Cambria"/>
    <w:panose1 w:val="00000000000000000000"/>
    <w:charset w:val="00"/>
    <w:family w:val="roman"/>
    <w:notTrueType/>
    <w:pitch w:val="variable"/>
    <w:sig w:usb0="00000007" w:usb1="00000001" w:usb2="00000000" w:usb3="00000000" w:csb0="00000093"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44936303"/>
      <w:docPartObj>
        <w:docPartGallery w:val="Page Numbers (Bottom of Page)"/>
        <w:docPartUnique/>
      </w:docPartObj>
    </w:sdtPr>
    <w:sdtEndPr>
      <w:rPr>
        <w:noProof/>
      </w:rPr>
    </w:sdtEndPr>
    <w:sdtContent>
      <w:p w14:paraId="56FB2A11" w14:textId="175B8BB1" w:rsidR="0082425C" w:rsidRDefault="0082425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08D4370" w14:textId="77777777" w:rsidR="00A1100D" w:rsidRDefault="00A1100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DC94D7" w14:textId="77777777" w:rsidR="00F16DCB" w:rsidRDefault="00F16DCB">
      <w:r>
        <w:separator/>
      </w:r>
    </w:p>
  </w:footnote>
  <w:footnote w:type="continuationSeparator" w:id="0">
    <w:p w14:paraId="111A8725" w14:textId="77777777" w:rsidR="00F16DCB" w:rsidRDefault="00F16D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666B89" w14:textId="7CBFEAB8" w:rsidR="00B65C04" w:rsidRDefault="00CA78F5">
    <w:pPr>
      <w:pStyle w:val="Header"/>
    </w:pPr>
    <w:r>
      <w:t>Concrete: New Installation and Repair                                                               IFB#2025-02</w:t>
    </w:r>
    <w:r w:rsidR="00812E01">
      <w:tab/>
    </w:r>
  </w:p>
  <w:p w14:paraId="1AE0B43F" w14:textId="769482AF" w:rsidR="0082425C" w:rsidRDefault="0082425C">
    <w:pPr>
      <w:pStyle w:val="Header"/>
    </w:pPr>
    <w:r>
      <w:tab/>
    </w:r>
    <w:r>
      <w:ptab w:relativeTo="margin" w:alignment="right"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B2B87"/>
    <w:multiLevelType w:val="hybridMultilevel"/>
    <w:tmpl w:val="2676D222"/>
    <w:lvl w:ilvl="0" w:tplc="D7907140">
      <w:start w:val="1"/>
      <w:numFmt w:val="upperLetter"/>
      <w:lvlText w:val="%1)"/>
      <w:lvlJc w:val="left"/>
      <w:pPr>
        <w:ind w:left="1219" w:hanging="360"/>
        <w:jc w:val="left"/>
      </w:pPr>
      <w:rPr>
        <w:rFonts w:ascii="Times New Roman" w:eastAsia="Times New Roman" w:hAnsi="Times New Roman" w:cs="Times New Roman" w:hint="default"/>
        <w:w w:val="100"/>
        <w:sz w:val="23"/>
        <w:szCs w:val="23"/>
      </w:rPr>
    </w:lvl>
    <w:lvl w:ilvl="1" w:tplc="0A745274">
      <w:numFmt w:val="bullet"/>
      <w:lvlText w:val="•"/>
      <w:lvlJc w:val="left"/>
      <w:pPr>
        <w:ind w:left="2263" w:hanging="360"/>
      </w:pPr>
      <w:rPr>
        <w:rFonts w:hint="default"/>
      </w:rPr>
    </w:lvl>
    <w:lvl w:ilvl="2" w:tplc="916C5102">
      <w:numFmt w:val="bullet"/>
      <w:lvlText w:val="•"/>
      <w:lvlJc w:val="left"/>
      <w:pPr>
        <w:ind w:left="3307" w:hanging="360"/>
      </w:pPr>
      <w:rPr>
        <w:rFonts w:hint="default"/>
      </w:rPr>
    </w:lvl>
    <w:lvl w:ilvl="3" w:tplc="49604754">
      <w:numFmt w:val="bullet"/>
      <w:lvlText w:val="•"/>
      <w:lvlJc w:val="left"/>
      <w:pPr>
        <w:ind w:left="4351" w:hanging="360"/>
      </w:pPr>
      <w:rPr>
        <w:rFonts w:hint="default"/>
      </w:rPr>
    </w:lvl>
    <w:lvl w:ilvl="4" w:tplc="B07E5370">
      <w:numFmt w:val="bullet"/>
      <w:lvlText w:val="•"/>
      <w:lvlJc w:val="left"/>
      <w:pPr>
        <w:ind w:left="5395" w:hanging="360"/>
      </w:pPr>
      <w:rPr>
        <w:rFonts w:hint="default"/>
      </w:rPr>
    </w:lvl>
    <w:lvl w:ilvl="5" w:tplc="79B4862E">
      <w:numFmt w:val="bullet"/>
      <w:lvlText w:val="•"/>
      <w:lvlJc w:val="left"/>
      <w:pPr>
        <w:ind w:left="6439" w:hanging="360"/>
      </w:pPr>
      <w:rPr>
        <w:rFonts w:hint="default"/>
      </w:rPr>
    </w:lvl>
    <w:lvl w:ilvl="6" w:tplc="15801270">
      <w:numFmt w:val="bullet"/>
      <w:lvlText w:val="•"/>
      <w:lvlJc w:val="left"/>
      <w:pPr>
        <w:ind w:left="7483" w:hanging="360"/>
      </w:pPr>
      <w:rPr>
        <w:rFonts w:hint="default"/>
      </w:rPr>
    </w:lvl>
    <w:lvl w:ilvl="7" w:tplc="98709C78">
      <w:numFmt w:val="bullet"/>
      <w:lvlText w:val="•"/>
      <w:lvlJc w:val="left"/>
      <w:pPr>
        <w:ind w:left="8527" w:hanging="360"/>
      </w:pPr>
      <w:rPr>
        <w:rFonts w:hint="default"/>
      </w:rPr>
    </w:lvl>
    <w:lvl w:ilvl="8" w:tplc="36720926">
      <w:numFmt w:val="bullet"/>
      <w:lvlText w:val="•"/>
      <w:lvlJc w:val="left"/>
      <w:pPr>
        <w:ind w:left="9571" w:hanging="360"/>
      </w:pPr>
      <w:rPr>
        <w:rFonts w:hint="default"/>
      </w:rPr>
    </w:lvl>
  </w:abstractNum>
  <w:abstractNum w:abstractNumId="1" w15:restartNumberingAfterBreak="0">
    <w:nsid w:val="02EF389C"/>
    <w:multiLevelType w:val="hybridMultilevel"/>
    <w:tmpl w:val="226AB4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FD1AD3"/>
    <w:multiLevelType w:val="hybridMultilevel"/>
    <w:tmpl w:val="99CC8C18"/>
    <w:lvl w:ilvl="0" w:tplc="DE98166A">
      <w:start w:val="1"/>
      <w:numFmt w:val="upperLetter"/>
      <w:lvlText w:val="%1)"/>
      <w:lvlJc w:val="left"/>
      <w:pPr>
        <w:ind w:left="1219" w:hanging="360"/>
        <w:jc w:val="left"/>
      </w:pPr>
      <w:rPr>
        <w:rFonts w:ascii="Times New Roman" w:eastAsia="Times New Roman" w:hAnsi="Times New Roman" w:cs="Times New Roman" w:hint="default"/>
        <w:w w:val="100"/>
        <w:sz w:val="23"/>
        <w:szCs w:val="23"/>
      </w:rPr>
    </w:lvl>
    <w:lvl w:ilvl="1" w:tplc="2816257A">
      <w:numFmt w:val="bullet"/>
      <w:lvlText w:val="•"/>
      <w:lvlJc w:val="left"/>
      <w:pPr>
        <w:ind w:left="2263" w:hanging="360"/>
      </w:pPr>
      <w:rPr>
        <w:rFonts w:hint="default"/>
      </w:rPr>
    </w:lvl>
    <w:lvl w:ilvl="2" w:tplc="37F07476">
      <w:numFmt w:val="bullet"/>
      <w:lvlText w:val="•"/>
      <w:lvlJc w:val="left"/>
      <w:pPr>
        <w:ind w:left="3307" w:hanging="360"/>
      </w:pPr>
      <w:rPr>
        <w:rFonts w:hint="default"/>
      </w:rPr>
    </w:lvl>
    <w:lvl w:ilvl="3" w:tplc="52AC09C0">
      <w:numFmt w:val="bullet"/>
      <w:lvlText w:val="•"/>
      <w:lvlJc w:val="left"/>
      <w:pPr>
        <w:ind w:left="4351" w:hanging="360"/>
      </w:pPr>
      <w:rPr>
        <w:rFonts w:hint="default"/>
      </w:rPr>
    </w:lvl>
    <w:lvl w:ilvl="4" w:tplc="6BF8A988">
      <w:numFmt w:val="bullet"/>
      <w:lvlText w:val="•"/>
      <w:lvlJc w:val="left"/>
      <w:pPr>
        <w:ind w:left="5395" w:hanging="360"/>
      </w:pPr>
      <w:rPr>
        <w:rFonts w:hint="default"/>
      </w:rPr>
    </w:lvl>
    <w:lvl w:ilvl="5" w:tplc="32682FA8">
      <w:numFmt w:val="bullet"/>
      <w:lvlText w:val="•"/>
      <w:lvlJc w:val="left"/>
      <w:pPr>
        <w:ind w:left="6439" w:hanging="360"/>
      </w:pPr>
      <w:rPr>
        <w:rFonts w:hint="default"/>
      </w:rPr>
    </w:lvl>
    <w:lvl w:ilvl="6" w:tplc="A9A495C2">
      <w:numFmt w:val="bullet"/>
      <w:lvlText w:val="•"/>
      <w:lvlJc w:val="left"/>
      <w:pPr>
        <w:ind w:left="7483" w:hanging="360"/>
      </w:pPr>
      <w:rPr>
        <w:rFonts w:hint="default"/>
      </w:rPr>
    </w:lvl>
    <w:lvl w:ilvl="7" w:tplc="E102B45A">
      <w:numFmt w:val="bullet"/>
      <w:lvlText w:val="•"/>
      <w:lvlJc w:val="left"/>
      <w:pPr>
        <w:ind w:left="8527" w:hanging="360"/>
      </w:pPr>
      <w:rPr>
        <w:rFonts w:hint="default"/>
      </w:rPr>
    </w:lvl>
    <w:lvl w:ilvl="8" w:tplc="72F0062E">
      <w:numFmt w:val="bullet"/>
      <w:lvlText w:val="•"/>
      <w:lvlJc w:val="left"/>
      <w:pPr>
        <w:ind w:left="9571" w:hanging="360"/>
      </w:pPr>
      <w:rPr>
        <w:rFonts w:hint="default"/>
      </w:rPr>
    </w:lvl>
  </w:abstractNum>
  <w:abstractNum w:abstractNumId="3" w15:restartNumberingAfterBreak="0">
    <w:nsid w:val="1072248B"/>
    <w:multiLevelType w:val="hybridMultilevel"/>
    <w:tmpl w:val="49A015CE"/>
    <w:lvl w:ilvl="0" w:tplc="3318A556">
      <w:start w:val="12"/>
      <w:numFmt w:val="bullet"/>
      <w:lvlText w:val="-"/>
      <w:lvlJc w:val="left"/>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3B357A"/>
    <w:multiLevelType w:val="hybridMultilevel"/>
    <w:tmpl w:val="D43EF39C"/>
    <w:lvl w:ilvl="0" w:tplc="2C30B380">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14D8541B"/>
    <w:multiLevelType w:val="hybridMultilevel"/>
    <w:tmpl w:val="ABFA2952"/>
    <w:lvl w:ilvl="0" w:tplc="987A10D2">
      <w:start w:val="1"/>
      <w:numFmt w:val="decimal"/>
      <w:lvlText w:val="%1."/>
      <w:lvlJc w:val="left"/>
      <w:pPr>
        <w:ind w:left="1579" w:hanging="360"/>
        <w:jc w:val="left"/>
      </w:pPr>
      <w:rPr>
        <w:rFonts w:ascii="Arial" w:eastAsia="Arial" w:hAnsi="Arial" w:cs="Arial" w:hint="default"/>
        <w:w w:val="99"/>
        <w:sz w:val="22"/>
        <w:szCs w:val="22"/>
      </w:rPr>
    </w:lvl>
    <w:lvl w:ilvl="1" w:tplc="A176B4FA">
      <w:numFmt w:val="bullet"/>
      <w:lvlText w:val="•"/>
      <w:lvlJc w:val="left"/>
      <w:pPr>
        <w:ind w:left="2587" w:hanging="360"/>
      </w:pPr>
      <w:rPr>
        <w:rFonts w:hint="default"/>
      </w:rPr>
    </w:lvl>
    <w:lvl w:ilvl="2" w:tplc="676CF422">
      <w:numFmt w:val="bullet"/>
      <w:lvlText w:val="•"/>
      <w:lvlJc w:val="left"/>
      <w:pPr>
        <w:ind w:left="3595" w:hanging="360"/>
      </w:pPr>
      <w:rPr>
        <w:rFonts w:hint="default"/>
      </w:rPr>
    </w:lvl>
    <w:lvl w:ilvl="3" w:tplc="75D04DDA">
      <w:numFmt w:val="bullet"/>
      <w:lvlText w:val="•"/>
      <w:lvlJc w:val="left"/>
      <w:pPr>
        <w:ind w:left="4603" w:hanging="360"/>
      </w:pPr>
      <w:rPr>
        <w:rFonts w:hint="default"/>
      </w:rPr>
    </w:lvl>
    <w:lvl w:ilvl="4" w:tplc="35B01C2C">
      <w:numFmt w:val="bullet"/>
      <w:lvlText w:val="•"/>
      <w:lvlJc w:val="left"/>
      <w:pPr>
        <w:ind w:left="5611" w:hanging="360"/>
      </w:pPr>
      <w:rPr>
        <w:rFonts w:hint="default"/>
      </w:rPr>
    </w:lvl>
    <w:lvl w:ilvl="5" w:tplc="45FE7022">
      <w:numFmt w:val="bullet"/>
      <w:lvlText w:val="•"/>
      <w:lvlJc w:val="left"/>
      <w:pPr>
        <w:ind w:left="6619" w:hanging="360"/>
      </w:pPr>
      <w:rPr>
        <w:rFonts w:hint="default"/>
      </w:rPr>
    </w:lvl>
    <w:lvl w:ilvl="6" w:tplc="311E988C">
      <w:numFmt w:val="bullet"/>
      <w:lvlText w:val="•"/>
      <w:lvlJc w:val="left"/>
      <w:pPr>
        <w:ind w:left="7627" w:hanging="360"/>
      </w:pPr>
      <w:rPr>
        <w:rFonts w:hint="default"/>
      </w:rPr>
    </w:lvl>
    <w:lvl w:ilvl="7" w:tplc="C1406940">
      <w:numFmt w:val="bullet"/>
      <w:lvlText w:val="•"/>
      <w:lvlJc w:val="left"/>
      <w:pPr>
        <w:ind w:left="8635" w:hanging="360"/>
      </w:pPr>
      <w:rPr>
        <w:rFonts w:hint="default"/>
      </w:rPr>
    </w:lvl>
    <w:lvl w:ilvl="8" w:tplc="4B58066C">
      <w:numFmt w:val="bullet"/>
      <w:lvlText w:val="•"/>
      <w:lvlJc w:val="left"/>
      <w:pPr>
        <w:ind w:left="9643" w:hanging="360"/>
      </w:pPr>
      <w:rPr>
        <w:rFonts w:hint="default"/>
      </w:rPr>
    </w:lvl>
  </w:abstractNum>
  <w:abstractNum w:abstractNumId="6" w15:restartNumberingAfterBreak="0">
    <w:nsid w:val="15BB498E"/>
    <w:multiLevelType w:val="hybridMultilevel"/>
    <w:tmpl w:val="0194DDCE"/>
    <w:lvl w:ilvl="0" w:tplc="BFFA5878">
      <w:start w:val="1"/>
      <w:numFmt w:val="upperLetter"/>
      <w:lvlText w:val="%1."/>
      <w:lvlJc w:val="left"/>
      <w:pPr>
        <w:ind w:left="910" w:hanging="360"/>
        <w:jc w:val="left"/>
      </w:pPr>
      <w:rPr>
        <w:rFonts w:ascii="Arial" w:eastAsia="Arial" w:hAnsi="Arial" w:cs="Arial" w:hint="default"/>
        <w:w w:val="99"/>
        <w:sz w:val="20"/>
        <w:szCs w:val="20"/>
      </w:rPr>
    </w:lvl>
    <w:lvl w:ilvl="1" w:tplc="8A6E14D4">
      <w:start w:val="1"/>
      <w:numFmt w:val="decimal"/>
      <w:lvlText w:val="%2)"/>
      <w:lvlJc w:val="left"/>
      <w:pPr>
        <w:ind w:left="1904" w:hanging="279"/>
        <w:jc w:val="left"/>
      </w:pPr>
      <w:rPr>
        <w:rFonts w:ascii="Arial" w:eastAsia="Arial" w:hAnsi="Arial" w:cs="Arial" w:hint="default"/>
        <w:spacing w:val="-1"/>
        <w:w w:val="100"/>
        <w:sz w:val="22"/>
        <w:szCs w:val="22"/>
      </w:rPr>
    </w:lvl>
    <w:lvl w:ilvl="2" w:tplc="66008FD0">
      <w:numFmt w:val="bullet"/>
      <w:lvlText w:val="•"/>
      <w:lvlJc w:val="left"/>
      <w:pPr>
        <w:ind w:left="2984" w:hanging="279"/>
      </w:pPr>
      <w:rPr>
        <w:rFonts w:hint="default"/>
      </w:rPr>
    </w:lvl>
    <w:lvl w:ilvl="3" w:tplc="A1D6FEDA">
      <w:numFmt w:val="bullet"/>
      <w:lvlText w:val="•"/>
      <w:lvlJc w:val="left"/>
      <w:pPr>
        <w:ind w:left="4068" w:hanging="279"/>
      </w:pPr>
      <w:rPr>
        <w:rFonts w:hint="default"/>
      </w:rPr>
    </w:lvl>
    <w:lvl w:ilvl="4" w:tplc="77F09138">
      <w:numFmt w:val="bullet"/>
      <w:lvlText w:val="•"/>
      <w:lvlJc w:val="left"/>
      <w:pPr>
        <w:ind w:left="5153" w:hanging="279"/>
      </w:pPr>
      <w:rPr>
        <w:rFonts w:hint="default"/>
      </w:rPr>
    </w:lvl>
    <w:lvl w:ilvl="5" w:tplc="88268322">
      <w:numFmt w:val="bullet"/>
      <w:lvlText w:val="•"/>
      <w:lvlJc w:val="left"/>
      <w:pPr>
        <w:ind w:left="6237" w:hanging="279"/>
      </w:pPr>
      <w:rPr>
        <w:rFonts w:hint="default"/>
      </w:rPr>
    </w:lvl>
    <w:lvl w:ilvl="6" w:tplc="504258CA">
      <w:numFmt w:val="bullet"/>
      <w:lvlText w:val="•"/>
      <w:lvlJc w:val="left"/>
      <w:pPr>
        <w:ind w:left="7321" w:hanging="279"/>
      </w:pPr>
      <w:rPr>
        <w:rFonts w:hint="default"/>
      </w:rPr>
    </w:lvl>
    <w:lvl w:ilvl="7" w:tplc="B5143C46">
      <w:numFmt w:val="bullet"/>
      <w:lvlText w:val="•"/>
      <w:lvlJc w:val="left"/>
      <w:pPr>
        <w:ind w:left="8406" w:hanging="279"/>
      </w:pPr>
      <w:rPr>
        <w:rFonts w:hint="default"/>
      </w:rPr>
    </w:lvl>
    <w:lvl w:ilvl="8" w:tplc="B5E24338">
      <w:numFmt w:val="bullet"/>
      <w:lvlText w:val="•"/>
      <w:lvlJc w:val="left"/>
      <w:pPr>
        <w:ind w:left="9490" w:hanging="279"/>
      </w:pPr>
      <w:rPr>
        <w:rFonts w:hint="default"/>
      </w:rPr>
    </w:lvl>
  </w:abstractNum>
  <w:abstractNum w:abstractNumId="7" w15:restartNumberingAfterBreak="0">
    <w:nsid w:val="16100F76"/>
    <w:multiLevelType w:val="hybridMultilevel"/>
    <w:tmpl w:val="D9AA11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3F11379"/>
    <w:multiLevelType w:val="hybridMultilevel"/>
    <w:tmpl w:val="81840B56"/>
    <w:lvl w:ilvl="0" w:tplc="3AF429EC">
      <w:start w:val="1"/>
      <w:numFmt w:val="upperLetter"/>
      <w:lvlText w:val="%1)"/>
      <w:lvlJc w:val="left"/>
      <w:pPr>
        <w:ind w:left="1219" w:hanging="360"/>
        <w:jc w:val="left"/>
      </w:pPr>
      <w:rPr>
        <w:rFonts w:ascii="Times New Roman" w:eastAsia="Times New Roman" w:hAnsi="Times New Roman" w:cs="Times New Roman" w:hint="default"/>
        <w:w w:val="100"/>
        <w:sz w:val="23"/>
        <w:szCs w:val="23"/>
      </w:rPr>
    </w:lvl>
    <w:lvl w:ilvl="1" w:tplc="A8F6821A">
      <w:numFmt w:val="bullet"/>
      <w:lvlText w:val="•"/>
      <w:lvlJc w:val="left"/>
      <w:pPr>
        <w:ind w:left="2263" w:hanging="360"/>
      </w:pPr>
      <w:rPr>
        <w:rFonts w:hint="default"/>
      </w:rPr>
    </w:lvl>
    <w:lvl w:ilvl="2" w:tplc="9C585E62">
      <w:numFmt w:val="bullet"/>
      <w:lvlText w:val="•"/>
      <w:lvlJc w:val="left"/>
      <w:pPr>
        <w:ind w:left="3307" w:hanging="360"/>
      </w:pPr>
      <w:rPr>
        <w:rFonts w:hint="default"/>
      </w:rPr>
    </w:lvl>
    <w:lvl w:ilvl="3" w:tplc="2C6ED2D6">
      <w:numFmt w:val="bullet"/>
      <w:lvlText w:val="•"/>
      <w:lvlJc w:val="left"/>
      <w:pPr>
        <w:ind w:left="4351" w:hanging="360"/>
      </w:pPr>
      <w:rPr>
        <w:rFonts w:hint="default"/>
      </w:rPr>
    </w:lvl>
    <w:lvl w:ilvl="4" w:tplc="D25E1E86">
      <w:numFmt w:val="bullet"/>
      <w:lvlText w:val="•"/>
      <w:lvlJc w:val="left"/>
      <w:pPr>
        <w:ind w:left="5395" w:hanging="360"/>
      </w:pPr>
      <w:rPr>
        <w:rFonts w:hint="default"/>
      </w:rPr>
    </w:lvl>
    <w:lvl w:ilvl="5" w:tplc="5B204A2E">
      <w:numFmt w:val="bullet"/>
      <w:lvlText w:val="•"/>
      <w:lvlJc w:val="left"/>
      <w:pPr>
        <w:ind w:left="6439" w:hanging="360"/>
      </w:pPr>
      <w:rPr>
        <w:rFonts w:hint="default"/>
      </w:rPr>
    </w:lvl>
    <w:lvl w:ilvl="6" w:tplc="570269B8">
      <w:numFmt w:val="bullet"/>
      <w:lvlText w:val="•"/>
      <w:lvlJc w:val="left"/>
      <w:pPr>
        <w:ind w:left="7483" w:hanging="360"/>
      </w:pPr>
      <w:rPr>
        <w:rFonts w:hint="default"/>
      </w:rPr>
    </w:lvl>
    <w:lvl w:ilvl="7" w:tplc="2A86DDD4">
      <w:numFmt w:val="bullet"/>
      <w:lvlText w:val="•"/>
      <w:lvlJc w:val="left"/>
      <w:pPr>
        <w:ind w:left="8527" w:hanging="360"/>
      </w:pPr>
      <w:rPr>
        <w:rFonts w:hint="default"/>
      </w:rPr>
    </w:lvl>
    <w:lvl w:ilvl="8" w:tplc="C4602372">
      <w:numFmt w:val="bullet"/>
      <w:lvlText w:val="•"/>
      <w:lvlJc w:val="left"/>
      <w:pPr>
        <w:ind w:left="9571" w:hanging="360"/>
      </w:pPr>
      <w:rPr>
        <w:rFonts w:hint="default"/>
      </w:rPr>
    </w:lvl>
  </w:abstractNum>
  <w:abstractNum w:abstractNumId="9" w15:restartNumberingAfterBreak="0">
    <w:nsid w:val="25CC4E53"/>
    <w:multiLevelType w:val="hybridMultilevel"/>
    <w:tmpl w:val="F3A20F60"/>
    <w:lvl w:ilvl="0" w:tplc="5C1E5E7C">
      <w:start w:val="1"/>
      <w:numFmt w:val="decimal"/>
      <w:lvlText w:val="%1."/>
      <w:lvlJc w:val="left"/>
      <w:pPr>
        <w:ind w:left="1219" w:hanging="360"/>
        <w:jc w:val="left"/>
      </w:pPr>
      <w:rPr>
        <w:rFonts w:ascii="Arial" w:eastAsia="Arial" w:hAnsi="Arial" w:cs="Arial" w:hint="default"/>
        <w:w w:val="99"/>
        <w:sz w:val="22"/>
        <w:szCs w:val="22"/>
      </w:rPr>
    </w:lvl>
    <w:lvl w:ilvl="1" w:tplc="4EB85C4C">
      <w:numFmt w:val="bullet"/>
      <w:lvlText w:val="•"/>
      <w:lvlJc w:val="left"/>
      <w:pPr>
        <w:ind w:left="2263" w:hanging="360"/>
      </w:pPr>
      <w:rPr>
        <w:rFonts w:hint="default"/>
      </w:rPr>
    </w:lvl>
    <w:lvl w:ilvl="2" w:tplc="51689C22">
      <w:numFmt w:val="bullet"/>
      <w:lvlText w:val="•"/>
      <w:lvlJc w:val="left"/>
      <w:pPr>
        <w:ind w:left="3307" w:hanging="360"/>
      </w:pPr>
      <w:rPr>
        <w:rFonts w:hint="default"/>
      </w:rPr>
    </w:lvl>
    <w:lvl w:ilvl="3" w:tplc="4438643A">
      <w:numFmt w:val="bullet"/>
      <w:lvlText w:val="•"/>
      <w:lvlJc w:val="left"/>
      <w:pPr>
        <w:ind w:left="4351" w:hanging="360"/>
      </w:pPr>
      <w:rPr>
        <w:rFonts w:hint="default"/>
      </w:rPr>
    </w:lvl>
    <w:lvl w:ilvl="4" w:tplc="76A073E8">
      <w:numFmt w:val="bullet"/>
      <w:lvlText w:val="•"/>
      <w:lvlJc w:val="left"/>
      <w:pPr>
        <w:ind w:left="5395" w:hanging="360"/>
      </w:pPr>
      <w:rPr>
        <w:rFonts w:hint="default"/>
      </w:rPr>
    </w:lvl>
    <w:lvl w:ilvl="5" w:tplc="FB00CDA2">
      <w:numFmt w:val="bullet"/>
      <w:lvlText w:val="•"/>
      <w:lvlJc w:val="left"/>
      <w:pPr>
        <w:ind w:left="6439" w:hanging="360"/>
      </w:pPr>
      <w:rPr>
        <w:rFonts w:hint="default"/>
      </w:rPr>
    </w:lvl>
    <w:lvl w:ilvl="6" w:tplc="463004D0">
      <w:numFmt w:val="bullet"/>
      <w:lvlText w:val="•"/>
      <w:lvlJc w:val="left"/>
      <w:pPr>
        <w:ind w:left="7483" w:hanging="360"/>
      </w:pPr>
      <w:rPr>
        <w:rFonts w:hint="default"/>
      </w:rPr>
    </w:lvl>
    <w:lvl w:ilvl="7" w:tplc="DB9A544C">
      <w:numFmt w:val="bullet"/>
      <w:lvlText w:val="•"/>
      <w:lvlJc w:val="left"/>
      <w:pPr>
        <w:ind w:left="8527" w:hanging="360"/>
      </w:pPr>
      <w:rPr>
        <w:rFonts w:hint="default"/>
      </w:rPr>
    </w:lvl>
    <w:lvl w:ilvl="8" w:tplc="3752B092">
      <w:numFmt w:val="bullet"/>
      <w:lvlText w:val="•"/>
      <w:lvlJc w:val="left"/>
      <w:pPr>
        <w:ind w:left="9571" w:hanging="360"/>
      </w:pPr>
      <w:rPr>
        <w:rFonts w:hint="default"/>
      </w:rPr>
    </w:lvl>
  </w:abstractNum>
  <w:abstractNum w:abstractNumId="10" w15:restartNumberingAfterBreak="0">
    <w:nsid w:val="318F7CED"/>
    <w:multiLevelType w:val="hybridMultilevel"/>
    <w:tmpl w:val="A6603514"/>
    <w:lvl w:ilvl="0" w:tplc="B21EAB36">
      <w:start w:val="1"/>
      <w:numFmt w:val="decimal"/>
      <w:lvlText w:val="%1."/>
      <w:lvlJc w:val="left"/>
      <w:pPr>
        <w:ind w:left="859" w:hanging="360"/>
        <w:jc w:val="left"/>
      </w:pPr>
      <w:rPr>
        <w:rFonts w:ascii="Arial" w:eastAsia="Arial" w:hAnsi="Arial" w:cs="Arial" w:hint="default"/>
        <w:w w:val="99"/>
        <w:sz w:val="22"/>
        <w:szCs w:val="22"/>
      </w:rPr>
    </w:lvl>
    <w:lvl w:ilvl="1" w:tplc="E8521474">
      <w:start w:val="1"/>
      <w:numFmt w:val="upperLetter"/>
      <w:lvlText w:val="%2."/>
      <w:lvlJc w:val="left"/>
      <w:pPr>
        <w:ind w:left="1580" w:hanging="361"/>
        <w:jc w:val="left"/>
      </w:pPr>
      <w:rPr>
        <w:rFonts w:ascii="Arial" w:eastAsia="Arial" w:hAnsi="Arial" w:cs="Arial" w:hint="default"/>
        <w:w w:val="99"/>
        <w:sz w:val="22"/>
        <w:szCs w:val="22"/>
      </w:rPr>
    </w:lvl>
    <w:lvl w:ilvl="2" w:tplc="19203C46">
      <w:start w:val="1"/>
      <w:numFmt w:val="lowerLetter"/>
      <w:lvlText w:val="%3."/>
      <w:lvlJc w:val="left"/>
      <w:pPr>
        <w:ind w:left="2659" w:hanging="540"/>
        <w:jc w:val="left"/>
      </w:pPr>
      <w:rPr>
        <w:rFonts w:ascii="Arial" w:eastAsia="Arial" w:hAnsi="Arial" w:cs="Arial" w:hint="default"/>
        <w:w w:val="99"/>
        <w:sz w:val="22"/>
        <w:szCs w:val="22"/>
      </w:rPr>
    </w:lvl>
    <w:lvl w:ilvl="3" w:tplc="AC888DA2">
      <w:start w:val="1"/>
      <w:numFmt w:val="decimal"/>
      <w:lvlText w:val="%4."/>
      <w:lvlJc w:val="left"/>
      <w:pPr>
        <w:ind w:left="3019" w:hanging="360"/>
        <w:jc w:val="right"/>
      </w:pPr>
      <w:rPr>
        <w:rFonts w:ascii="Arial" w:eastAsia="Arial" w:hAnsi="Arial" w:cs="Arial" w:hint="default"/>
        <w:w w:val="99"/>
        <w:sz w:val="22"/>
        <w:szCs w:val="22"/>
      </w:rPr>
    </w:lvl>
    <w:lvl w:ilvl="4" w:tplc="200489E0">
      <w:start w:val="1"/>
      <w:numFmt w:val="upperLetter"/>
      <w:lvlText w:val="%5."/>
      <w:lvlJc w:val="left"/>
      <w:pPr>
        <w:ind w:left="1580" w:hanging="361"/>
        <w:jc w:val="left"/>
      </w:pPr>
      <w:rPr>
        <w:rFonts w:ascii="Arial" w:eastAsia="Arial" w:hAnsi="Arial" w:cs="Arial" w:hint="default"/>
        <w:w w:val="99"/>
        <w:sz w:val="22"/>
        <w:szCs w:val="22"/>
      </w:rPr>
    </w:lvl>
    <w:lvl w:ilvl="5" w:tplc="D226BB66">
      <w:start w:val="1"/>
      <w:numFmt w:val="lowerLetter"/>
      <w:lvlText w:val="%6."/>
      <w:lvlJc w:val="left"/>
      <w:pPr>
        <w:ind w:left="2659" w:hanging="540"/>
        <w:jc w:val="left"/>
      </w:pPr>
      <w:rPr>
        <w:rFonts w:ascii="Arial" w:eastAsia="Arial" w:hAnsi="Arial" w:cs="Arial" w:hint="default"/>
        <w:w w:val="99"/>
        <w:sz w:val="22"/>
        <w:szCs w:val="22"/>
      </w:rPr>
    </w:lvl>
    <w:lvl w:ilvl="6" w:tplc="AEE03646">
      <w:numFmt w:val="bullet"/>
      <w:lvlText w:val="•"/>
      <w:lvlJc w:val="left"/>
      <w:pPr>
        <w:ind w:left="6722" w:hanging="540"/>
      </w:pPr>
      <w:rPr>
        <w:rFonts w:hint="default"/>
      </w:rPr>
    </w:lvl>
    <w:lvl w:ilvl="7" w:tplc="8676BE04">
      <w:numFmt w:val="bullet"/>
      <w:lvlText w:val="•"/>
      <w:lvlJc w:val="left"/>
      <w:pPr>
        <w:ind w:left="7956" w:hanging="540"/>
      </w:pPr>
      <w:rPr>
        <w:rFonts w:hint="default"/>
      </w:rPr>
    </w:lvl>
    <w:lvl w:ilvl="8" w:tplc="3774E3E4">
      <w:numFmt w:val="bullet"/>
      <w:lvlText w:val="•"/>
      <w:lvlJc w:val="left"/>
      <w:pPr>
        <w:ind w:left="9191" w:hanging="540"/>
      </w:pPr>
      <w:rPr>
        <w:rFonts w:hint="default"/>
      </w:rPr>
    </w:lvl>
  </w:abstractNum>
  <w:abstractNum w:abstractNumId="11" w15:restartNumberingAfterBreak="0">
    <w:nsid w:val="471E13C5"/>
    <w:multiLevelType w:val="hybridMultilevel"/>
    <w:tmpl w:val="B61610EC"/>
    <w:lvl w:ilvl="0" w:tplc="3B904D1C">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8035851"/>
    <w:multiLevelType w:val="hybridMultilevel"/>
    <w:tmpl w:val="AF78087A"/>
    <w:lvl w:ilvl="0" w:tplc="6D3E6458">
      <w:numFmt w:val="bullet"/>
      <w:lvlText w:val="•"/>
      <w:lvlJc w:val="left"/>
      <w:pPr>
        <w:ind w:left="140" w:hanging="125"/>
      </w:pPr>
      <w:rPr>
        <w:rFonts w:ascii="Arial" w:eastAsia="Arial" w:hAnsi="Arial" w:cs="Arial" w:hint="default"/>
        <w:w w:val="142"/>
        <w:sz w:val="16"/>
        <w:szCs w:val="16"/>
      </w:rPr>
    </w:lvl>
    <w:lvl w:ilvl="1" w:tplc="07CA28A6">
      <w:numFmt w:val="bullet"/>
      <w:lvlText w:val="•"/>
      <w:lvlJc w:val="left"/>
      <w:pPr>
        <w:ind w:left="659" w:hanging="125"/>
      </w:pPr>
      <w:rPr>
        <w:rFonts w:hint="default"/>
      </w:rPr>
    </w:lvl>
    <w:lvl w:ilvl="2" w:tplc="B2F4C6E4">
      <w:numFmt w:val="bullet"/>
      <w:lvlText w:val="•"/>
      <w:lvlJc w:val="left"/>
      <w:pPr>
        <w:ind w:left="1179" w:hanging="125"/>
      </w:pPr>
      <w:rPr>
        <w:rFonts w:hint="default"/>
      </w:rPr>
    </w:lvl>
    <w:lvl w:ilvl="3" w:tplc="CFF81284">
      <w:numFmt w:val="bullet"/>
      <w:lvlText w:val="•"/>
      <w:lvlJc w:val="left"/>
      <w:pPr>
        <w:ind w:left="1699" w:hanging="125"/>
      </w:pPr>
      <w:rPr>
        <w:rFonts w:hint="default"/>
      </w:rPr>
    </w:lvl>
    <w:lvl w:ilvl="4" w:tplc="B6C6612A">
      <w:numFmt w:val="bullet"/>
      <w:lvlText w:val="•"/>
      <w:lvlJc w:val="left"/>
      <w:pPr>
        <w:ind w:left="2218" w:hanging="125"/>
      </w:pPr>
      <w:rPr>
        <w:rFonts w:hint="default"/>
      </w:rPr>
    </w:lvl>
    <w:lvl w:ilvl="5" w:tplc="FF9E140A">
      <w:numFmt w:val="bullet"/>
      <w:lvlText w:val="•"/>
      <w:lvlJc w:val="left"/>
      <w:pPr>
        <w:ind w:left="2738" w:hanging="125"/>
      </w:pPr>
      <w:rPr>
        <w:rFonts w:hint="default"/>
      </w:rPr>
    </w:lvl>
    <w:lvl w:ilvl="6" w:tplc="384079B6">
      <w:numFmt w:val="bullet"/>
      <w:lvlText w:val="•"/>
      <w:lvlJc w:val="left"/>
      <w:pPr>
        <w:ind w:left="3258" w:hanging="125"/>
      </w:pPr>
      <w:rPr>
        <w:rFonts w:hint="default"/>
      </w:rPr>
    </w:lvl>
    <w:lvl w:ilvl="7" w:tplc="9B744664">
      <w:numFmt w:val="bullet"/>
      <w:lvlText w:val="•"/>
      <w:lvlJc w:val="left"/>
      <w:pPr>
        <w:ind w:left="3777" w:hanging="125"/>
      </w:pPr>
      <w:rPr>
        <w:rFonts w:hint="default"/>
      </w:rPr>
    </w:lvl>
    <w:lvl w:ilvl="8" w:tplc="D954F300">
      <w:numFmt w:val="bullet"/>
      <w:lvlText w:val="•"/>
      <w:lvlJc w:val="left"/>
      <w:pPr>
        <w:ind w:left="4297" w:hanging="125"/>
      </w:pPr>
      <w:rPr>
        <w:rFonts w:hint="default"/>
      </w:rPr>
    </w:lvl>
  </w:abstractNum>
  <w:abstractNum w:abstractNumId="13" w15:restartNumberingAfterBreak="0">
    <w:nsid w:val="49CD70AB"/>
    <w:multiLevelType w:val="hybridMultilevel"/>
    <w:tmpl w:val="547A3DC0"/>
    <w:lvl w:ilvl="0" w:tplc="51AA3B44">
      <w:start w:val="1"/>
      <w:numFmt w:val="upperLetter"/>
      <w:lvlText w:val="%1)"/>
      <w:lvlJc w:val="left"/>
      <w:pPr>
        <w:ind w:left="1220" w:hanging="360"/>
        <w:jc w:val="left"/>
      </w:pPr>
      <w:rPr>
        <w:rFonts w:ascii="Times New Roman" w:eastAsia="Times New Roman" w:hAnsi="Times New Roman" w:cs="Times New Roman" w:hint="default"/>
        <w:spacing w:val="-13"/>
        <w:w w:val="100"/>
        <w:sz w:val="24"/>
        <w:szCs w:val="24"/>
      </w:rPr>
    </w:lvl>
    <w:lvl w:ilvl="1" w:tplc="E892C800">
      <w:start w:val="1"/>
      <w:numFmt w:val="decimal"/>
      <w:lvlText w:val="%2)"/>
      <w:lvlJc w:val="left"/>
      <w:pPr>
        <w:ind w:left="1580" w:hanging="360"/>
        <w:jc w:val="left"/>
      </w:pPr>
      <w:rPr>
        <w:rFonts w:ascii="Times New Roman" w:eastAsia="Times New Roman" w:hAnsi="Times New Roman" w:cs="Times New Roman" w:hint="default"/>
        <w:spacing w:val="-20"/>
        <w:w w:val="100"/>
        <w:sz w:val="24"/>
        <w:szCs w:val="24"/>
      </w:rPr>
    </w:lvl>
    <w:lvl w:ilvl="2" w:tplc="1A92AB2C">
      <w:numFmt w:val="bullet"/>
      <w:lvlText w:val="•"/>
      <w:lvlJc w:val="left"/>
      <w:pPr>
        <w:ind w:left="2699" w:hanging="360"/>
      </w:pPr>
      <w:rPr>
        <w:rFonts w:hint="default"/>
      </w:rPr>
    </w:lvl>
    <w:lvl w:ilvl="3" w:tplc="6B2AAA76">
      <w:numFmt w:val="bullet"/>
      <w:lvlText w:val="•"/>
      <w:lvlJc w:val="left"/>
      <w:pPr>
        <w:ind w:left="3819" w:hanging="360"/>
      </w:pPr>
      <w:rPr>
        <w:rFonts w:hint="default"/>
      </w:rPr>
    </w:lvl>
    <w:lvl w:ilvl="4" w:tplc="2072FA0E">
      <w:numFmt w:val="bullet"/>
      <w:lvlText w:val="•"/>
      <w:lvlJc w:val="left"/>
      <w:pPr>
        <w:ind w:left="4939" w:hanging="360"/>
      </w:pPr>
      <w:rPr>
        <w:rFonts w:hint="default"/>
      </w:rPr>
    </w:lvl>
    <w:lvl w:ilvl="5" w:tplc="83BA1B70">
      <w:numFmt w:val="bullet"/>
      <w:lvlText w:val="•"/>
      <w:lvlJc w:val="left"/>
      <w:pPr>
        <w:ind w:left="6059" w:hanging="360"/>
      </w:pPr>
      <w:rPr>
        <w:rFonts w:hint="default"/>
      </w:rPr>
    </w:lvl>
    <w:lvl w:ilvl="6" w:tplc="EBE434D8">
      <w:numFmt w:val="bullet"/>
      <w:lvlText w:val="•"/>
      <w:lvlJc w:val="left"/>
      <w:pPr>
        <w:ind w:left="7179" w:hanging="360"/>
      </w:pPr>
      <w:rPr>
        <w:rFonts w:hint="default"/>
      </w:rPr>
    </w:lvl>
    <w:lvl w:ilvl="7" w:tplc="CCC8CD14">
      <w:numFmt w:val="bullet"/>
      <w:lvlText w:val="•"/>
      <w:lvlJc w:val="left"/>
      <w:pPr>
        <w:ind w:left="8299" w:hanging="360"/>
      </w:pPr>
      <w:rPr>
        <w:rFonts w:hint="default"/>
      </w:rPr>
    </w:lvl>
    <w:lvl w:ilvl="8" w:tplc="08B6A78A">
      <w:numFmt w:val="bullet"/>
      <w:lvlText w:val="•"/>
      <w:lvlJc w:val="left"/>
      <w:pPr>
        <w:ind w:left="9419" w:hanging="360"/>
      </w:pPr>
      <w:rPr>
        <w:rFonts w:hint="default"/>
      </w:rPr>
    </w:lvl>
  </w:abstractNum>
  <w:abstractNum w:abstractNumId="14" w15:restartNumberingAfterBreak="0">
    <w:nsid w:val="511C6B48"/>
    <w:multiLevelType w:val="hybridMultilevel"/>
    <w:tmpl w:val="E6C48A1C"/>
    <w:lvl w:ilvl="0" w:tplc="E6B6767C">
      <w:start w:val="1"/>
      <w:numFmt w:val="upperLetter"/>
      <w:lvlText w:val="%1)"/>
      <w:lvlJc w:val="left"/>
      <w:pPr>
        <w:ind w:left="1220" w:hanging="360"/>
        <w:jc w:val="left"/>
      </w:pPr>
      <w:rPr>
        <w:rFonts w:ascii="Times New Roman" w:eastAsia="Times New Roman" w:hAnsi="Times New Roman" w:cs="Times New Roman" w:hint="default"/>
        <w:w w:val="100"/>
        <w:sz w:val="23"/>
        <w:szCs w:val="23"/>
      </w:rPr>
    </w:lvl>
    <w:lvl w:ilvl="1" w:tplc="F21492C0">
      <w:numFmt w:val="bullet"/>
      <w:lvlText w:val="•"/>
      <w:lvlJc w:val="left"/>
      <w:pPr>
        <w:ind w:left="2263" w:hanging="360"/>
      </w:pPr>
      <w:rPr>
        <w:rFonts w:hint="default"/>
      </w:rPr>
    </w:lvl>
    <w:lvl w:ilvl="2" w:tplc="6D7CBED8">
      <w:numFmt w:val="bullet"/>
      <w:lvlText w:val="•"/>
      <w:lvlJc w:val="left"/>
      <w:pPr>
        <w:ind w:left="3307" w:hanging="360"/>
      </w:pPr>
      <w:rPr>
        <w:rFonts w:hint="default"/>
      </w:rPr>
    </w:lvl>
    <w:lvl w:ilvl="3" w:tplc="FA0E6EB0">
      <w:numFmt w:val="bullet"/>
      <w:lvlText w:val="•"/>
      <w:lvlJc w:val="left"/>
      <w:pPr>
        <w:ind w:left="4351" w:hanging="360"/>
      </w:pPr>
      <w:rPr>
        <w:rFonts w:hint="default"/>
      </w:rPr>
    </w:lvl>
    <w:lvl w:ilvl="4" w:tplc="B2C0053E">
      <w:numFmt w:val="bullet"/>
      <w:lvlText w:val="•"/>
      <w:lvlJc w:val="left"/>
      <w:pPr>
        <w:ind w:left="5395" w:hanging="360"/>
      </w:pPr>
      <w:rPr>
        <w:rFonts w:hint="default"/>
      </w:rPr>
    </w:lvl>
    <w:lvl w:ilvl="5" w:tplc="8444B68A">
      <w:numFmt w:val="bullet"/>
      <w:lvlText w:val="•"/>
      <w:lvlJc w:val="left"/>
      <w:pPr>
        <w:ind w:left="6439" w:hanging="360"/>
      </w:pPr>
      <w:rPr>
        <w:rFonts w:hint="default"/>
      </w:rPr>
    </w:lvl>
    <w:lvl w:ilvl="6" w:tplc="4718B7DC">
      <w:numFmt w:val="bullet"/>
      <w:lvlText w:val="•"/>
      <w:lvlJc w:val="left"/>
      <w:pPr>
        <w:ind w:left="7483" w:hanging="360"/>
      </w:pPr>
      <w:rPr>
        <w:rFonts w:hint="default"/>
      </w:rPr>
    </w:lvl>
    <w:lvl w:ilvl="7" w:tplc="26C84FC0">
      <w:numFmt w:val="bullet"/>
      <w:lvlText w:val="•"/>
      <w:lvlJc w:val="left"/>
      <w:pPr>
        <w:ind w:left="8527" w:hanging="360"/>
      </w:pPr>
      <w:rPr>
        <w:rFonts w:hint="default"/>
      </w:rPr>
    </w:lvl>
    <w:lvl w:ilvl="8" w:tplc="EA3EF7E2">
      <w:numFmt w:val="bullet"/>
      <w:lvlText w:val="•"/>
      <w:lvlJc w:val="left"/>
      <w:pPr>
        <w:ind w:left="9571" w:hanging="360"/>
      </w:pPr>
      <w:rPr>
        <w:rFonts w:hint="default"/>
      </w:rPr>
    </w:lvl>
  </w:abstractNum>
  <w:abstractNum w:abstractNumId="15" w15:restartNumberingAfterBreak="0">
    <w:nsid w:val="537A48A0"/>
    <w:multiLevelType w:val="hybridMultilevel"/>
    <w:tmpl w:val="C142A6BA"/>
    <w:lvl w:ilvl="0" w:tplc="9ABA7E98">
      <w:start w:val="1"/>
      <w:numFmt w:val="upperLetter"/>
      <w:lvlText w:val="%1)"/>
      <w:lvlJc w:val="left"/>
      <w:pPr>
        <w:ind w:left="1220" w:hanging="360"/>
        <w:jc w:val="left"/>
      </w:pPr>
      <w:rPr>
        <w:rFonts w:ascii="Times New Roman" w:eastAsia="Times New Roman" w:hAnsi="Times New Roman" w:cs="Times New Roman" w:hint="default"/>
        <w:w w:val="100"/>
        <w:sz w:val="23"/>
        <w:szCs w:val="23"/>
      </w:rPr>
    </w:lvl>
    <w:lvl w:ilvl="1" w:tplc="2AC88884">
      <w:start w:val="1"/>
      <w:numFmt w:val="decimal"/>
      <w:lvlText w:val="%2)"/>
      <w:lvlJc w:val="left"/>
      <w:pPr>
        <w:ind w:left="1579" w:hanging="360"/>
        <w:jc w:val="left"/>
      </w:pPr>
      <w:rPr>
        <w:rFonts w:ascii="Times New Roman" w:eastAsia="Times New Roman" w:hAnsi="Times New Roman" w:cs="Times New Roman" w:hint="default"/>
        <w:w w:val="100"/>
        <w:sz w:val="23"/>
        <w:szCs w:val="23"/>
      </w:rPr>
    </w:lvl>
    <w:lvl w:ilvl="2" w:tplc="B0A65792">
      <w:numFmt w:val="bullet"/>
      <w:lvlText w:val="•"/>
      <w:lvlJc w:val="left"/>
      <w:pPr>
        <w:ind w:left="2699" w:hanging="360"/>
      </w:pPr>
      <w:rPr>
        <w:rFonts w:hint="default"/>
      </w:rPr>
    </w:lvl>
    <w:lvl w:ilvl="3" w:tplc="FD9A8D2E">
      <w:numFmt w:val="bullet"/>
      <w:lvlText w:val="•"/>
      <w:lvlJc w:val="left"/>
      <w:pPr>
        <w:ind w:left="3819" w:hanging="360"/>
      </w:pPr>
      <w:rPr>
        <w:rFonts w:hint="default"/>
      </w:rPr>
    </w:lvl>
    <w:lvl w:ilvl="4" w:tplc="9C6A3B42">
      <w:numFmt w:val="bullet"/>
      <w:lvlText w:val="•"/>
      <w:lvlJc w:val="left"/>
      <w:pPr>
        <w:ind w:left="4939" w:hanging="360"/>
      </w:pPr>
      <w:rPr>
        <w:rFonts w:hint="default"/>
      </w:rPr>
    </w:lvl>
    <w:lvl w:ilvl="5" w:tplc="C4163A02">
      <w:numFmt w:val="bullet"/>
      <w:lvlText w:val="•"/>
      <w:lvlJc w:val="left"/>
      <w:pPr>
        <w:ind w:left="6059" w:hanging="360"/>
      </w:pPr>
      <w:rPr>
        <w:rFonts w:hint="default"/>
      </w:rPr>
    </w:lvl>
    <w:lvl w:ilvl="6" w:tplc="B78E5A8E">
      <w:numFmt w:val="bullet"/>
      <w:lvlText w:val="•"/>
      <w:lvlJc w:val="left"/>
      <w:pPr>
        <w:ind w:left="7179" w:hanging="360"/>
      </w:pPr>
      <w:rPr>
        <w:rFonts w:hint="default"/>
      </w:rPr>
    </w:lvl>
    <w:lvl w:ilvl="7" w:tplc="4B767608">
      <w:numFmt w:val="bullet"/>
      <w:lvlText w:val="•"/>
      <w:lvlJc w:val="left"/>
      <w:pPr>
        <w:ind w:left="8299" w:hanging="360"/>
      </w:pPr>
      <w:rPr>
        <w:rFonts w:hint="default"/>
      </w:rPr>
    </w:lvl>
    <w:lvl w:ilvl="8" w:tplc="754C6E76">
      <w:numFmt w:val="bullet"/>
      <w:lvlText w:val="•"/>
      <w:lvlJc w:val="left"/>
      <w:pPr>
        <w:ind w:left="9419" w:hanging="360"/>
      </w:pPr>
      <w:rPr>
        <w:rFonts w:hint="default"/>
      </w:rPr>
    </w:lvl>
  </w:abstractNum>
  <w:abstractNum w:abstractNumId="16" w15:restartNumberingAfterBreak="0">
    <w:nsid w:val="557B121D"/>
    <w:multiLevelType w:val="hybridMultilevel"/>
    <w:tmpl w:val="69263228"/>
    <w:lvl w:ilvl="0" w:tplc="3FBED330">
      <w:start w:val="10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8A31F59"/>
    <w:multiLevelType w:val="hybridMultilevel"/>
    <w:tmpl w:val="87B24B22"/>
    <w:lvl w:ilvl="0" w:tplc="CA98AB72">
      <w:start w:val="1"/>
      <w:numFmt w:val="decimal"/>
      <w:lvlText w:val="%1."/>
      <w:lvlJc w:val="left"/>
      <w:pPr>
        <w:ind w:left="859" w:hanging="360"/>
        <w:jc w:val="left"/>
      </w:pPr>
      <w:rPr>
        <w:rFonts w:ascii="Arial" w:eastAsia="Arial" w:hAnsi="Arial" w:cs="Arial" w:hint="default"/>
        <w:w w:val="99"/>
        <w:sz w:val="22"/>
        <w:szCs w:val="22"/>
      </w:rPr>
    </w:lvl>
    <w:lvl w:ilvl="1" w:tplc="DE6C940C">
      <w:numFmt w:val="bullet"/>
      <w:lvlText w:val="•"/>
      <w:lvlJc w:val="left"/>
      <w:pPr>
        <w:ind w:left="1939" w:hanging="360"/>
      </w:pPr>
      <w:rPr>
        <w:rFonts w:hint="default"/>
      </w:rPr>
    </w:lvl>
    <w:lvl w:ilvl="2" w:tplc="F9EC99BA">
      <w:numFmt w:val="bullet"/>
      <w:lvlText w:val="•"/>
      <w:lvlJc w:val="left"/>
      <w:pPr>
        <w:ind w:left="3019" w:hanging="360"/>
      </w:pPr>
      <w:rPr>
        <w:rFonts w:hint="default"/>
      </w:rPr>
    </w:lvl>
    <w:lvl w:ilvl="3" w:tplc="E214AA1C">
      <w:numFmt w:val="bullet"/>
      <w:lvlText w:val="•"/>
      <w:lvlJc w:val="left"/>
      <w:pPr>
        <w:ind w:left="4099" w:hanging="360"/>
      </w:pPr>
      <w:rPr>
        <w:rFonts w:hint="default"/>
      </w:rPr>
    </w:lvl>
    <w:lvl w:ilvl="4" w:tplc="689E16EE">
      <w:numFmt w:val="bullet"/>
      <w:lvlText w:val="•"/>
      <w:lvlJc w:val="left"/>
      <w:pPr>
        <w:ind w:left="5179" w:hanging="360"/>
      </w:pPr>
      <w:rPr>
        <w:rFonts w:hint="default"/>
      </w:rPr>
    </w:lvl>
    <w:lvl w:ilvl="5" w:tplc="F202C430">
      <w:numFmt w:val="bullet"/>
      <w:lvlText w:val="•"/>
      <w:lvlJc w:val="left"/>
      <w:pPr>
        <w:ind w:left="6259" w:hanging="360"/>
      </w:pPr>
      <w:rPr>
        <w:rFonts w:hint="default"/>
      </w:rPr>
    </w:lvl>
    <w:lvl w:ilvl="6" w:tplc="E0363CAA">
      <w:numFmt w:val="bullet"/>
      <w:lvlText w:val="•"/>
      <w:lvlJc w:val="left"/>
      <w:pPr>
        <w:ind w:left="7339" w:hanging="360"/>
      </w:pPr>
      <w:rPr>
        <w:rFonts w:hint="default"/>
      </w:rPr>
    </w:lvl>
    <w:lvl w:ilvl="7" w:tplc="C0C6FA64">
      <w:numFmt w:val="bullet"/>
      <w:lvlText w:val="•"/>
      <w:lvlJc w:val="left"/>
      <w:pPr>
        <w:ind w:left="8419" w:hanging="360"/>
      </w:pPr>
      <w:rPr>
        <w:rFonts w:hint="default"/>
      </w:rPr>
    </w:lvl>
    <w:lvl w:ilvl="8" w:tplc="5A62D4DC">
      <w:numFmt w:val="bullet"/>
      <w:lvlText w:val="•"/>
      <w:lvlJc w:val="left"/>
      <w:pPr>
        <w:ind w:left="9499" w:hanging="360"/>
      </w:pPr>
      <w:rPr>
        <w:rFonts w:hint="default"/>
      </w:rPr>
    </w:lvl>
  </w:abstractNum>
  <w:abstractNum w:abstractNumId="18" w15:restartNumberingAfterBreak="0">
    <w:nsid w:val="5C113AD5"/>
    <w:multiLevelType w:val="hybridMultilevel"/>
    <w:tmpl w:val="7004DBA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5C185B96"/>
    <w:multiLevelType w:val="hybridMultilevel"/>
    <w:tmpl w:val="A6C695E6"/>
    <w:lvl w:ilvl="0" w:tplc="A5B45A9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5C8F3479"/>
    <w:multiLevelType w:val="hybridMultilevel"/>
    <w:tmpl w:val="A398A514"/>
    <w:lvl w:ilvl="0" w:tplc="616CC83A">
      <w:start w:val="1"/>
      <w:numFmt w:val="decimal"/>
      <w:lvlText w:val="%1."/>
      <w:lvlJc w:val="left"/>
      <w:pPr>
        <w:ind w:left="317" w:hanging="178"/>
        <w:jc w:val="left"/>
      </w:pPr>
      <w:rPr>
        <w:rFonts w:ascii="Arial" w:eastAsia="Arial" w:hAnsi="Arial" w:cs="Arial" w:hint="default"/>
        <w:w w:val="93"/>
        <w:sz w:val="16"/>
        <w:szCs w:val="16"/>
      </w:rPr>
    </w:lvl>
    <w:lvl w:ilvl="1" w:tplc="E28C90C4">
      <w:numFmt w:val="bullet"/>
      <w:lvlText w:val="•"/>
      <w:lvlJc w:val="left"/>
      <w:pPr>
        <w:ind w:left="1453" w:hanging="178"/>
      </w:pPr>
      <w:rPr>
        <w:rFonts w:hint="default"/>
      </w:rPr>
    </w:lvl>
    <w:lvl w:ilvl="2" w:tplc="3958644A">
      <w:numFmt w:val="bullet"/>
      <w:lvlText w:val="•"/>
      <w:lvlJc w:val="left"/>
      <w:pPr>
        <w:ind w:left="2587" w:hanging="178"/>
      </w:pPr>
      <w:rPr>
        <w:rFonts w:hint="default"/>
      </w:rPr>
    </w:lvl>
    <w:lvl w:ilvl="3" w:tplc="E8A465E4">
      <w:numFmt w:val="bullet"/>
      <w:lvlText w:val="•"/>
      <w:lvlJc w:val="left"/>
      <w:pPr>
        <w:ind w:left="3721" w:hanging="178"/>
      </w:pPr>
      <w:rPr>
        <w:rFonts w:hint="default"/>
      </w:rPr>
    </w:lvl>
    <w:lvl w:ilvl="4" w:tplc="69568C70">
      <w:numFmt w:val="bullet"/>
      <w:lvlText w:val="•"/>
      <w:lvlJc w:val="left"/>
      <w:pPr>
        <w:ind w:left="4855" w:hanging="178"/>
      </w:pPr>
      <w:rPr>
        <w:rFonts w:hint="default"/>
      </w:rPr>
    </w:lvl>
    <w:lvl w:ilvl="5" w:tplc="47C24C24">
      <w:numFmt w:val="bullet"/>
      <w:lvlText w:val="•"/>
      <w:lvlJc w:val="left"/>
      <w:pPr>
        <w:ind w:left="5989" w:hanging="178"/>
      </w:pPr>
      <w:rPr>
        <w:rFonts w:hint="default"/>
      </w:rPr>
    </w:lvl>
    <w:lvl w:ilvl="6" w:tplc="7CD0CAE4">
      <w:numFmt w:val="bullet"/>
      <w:lvlText w:val="•"/>
      <w:lvlJc w:val="left"/>
      <w:pPr>
        <w:ind w:left="7123" w:hanging="178"/>
      </w:pPr>
      <w:rPr>
        <w:rFonts w:hint="default"/>
      </w:rPr>
    </w:lvl>
    <w:lvl w:ilvl="7" w:tplc="207A37D8">
      <w:numFmt w:val="bullet"/>
      <w:lvlText w:val="•"/>
      <w:lvlJc w:val="left"/>
      <w:pPr>
        <w:ind w:left="8257" w:hanging="178"/>
      </w:pPr>
      <w:rPr>
        <w:rFonts w:hint="default"/>
      </w:rPr>
    </w:lvl>
    <w:lvl w:ilvl="8" w:tplc="A0AEA018">
      <w:numFmt w:val="bullet"/>
      <w:lvlText w:val="•"/>
      <w:lvlJc w:val="left"/>
      <w:pPr>
        <w:ind w:left="9391" w:hanging="178"/>
      </w:pPr>
      <w:rPr>
        <w:rFonts w:hint="default"/>
      </w:rPr>
    </w:lvl>
  </w:abstractNum>
  <w:abstractNum w:abstractNumId="21" w15:restartNumberingAfterBreak="0">
    <w:nsid w:val="5D6E12E6"/>
    <w:multiLevelType w:val="hybridMultilevel"/>
    <w:tmpl w:val="ED0C9398"/>
    <w:lvl w:ilvl="0" w:tplc="33C8ED52">
      <w:start w:val="1"/>
      <w:numFmt w:val="upp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60B84328"/>
    <w:multiLevelType w:val="hybridMultilevel"/>
    <w:tmpl w:val="4984CDD8"/>
    <w:lvl w:ilvl="0" w:tplc="580EAA7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3" w15:restartNumberingAfterBreak="0">
    <w:nsid w:val="68B06CF7"/>
    <w:multiLevelType w:val="hybridMultilevel"/>
    <w:tmpl w:val="FF9C9700"/>
    <w:lvl w:ilvl="0" w:tplc="6FA6976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6B0D2D0D"/>
    <w:multiLevelType w:val="hybridMultilevel"/>
    <w:tmpl w:val="31842050"/>
    <w:lvl w:ilvl="0" w:tplc="EEB07234">
      <w:start w:val="1"/>
      <w:numFmt w:val="decimal"/>
      <w:lvlText w:val="%1"/>
      <w:lvlJc w:val="left"/>
      <w:pPr>
        <w:ind w:left="807" w:hanging="156"/>
        <w:jc w:val="right"/>
      </w:pPr>
      <w:rPr>
        <w:rFonts w:ascii="Arial" w:eastAsia="Arial" w:hAnsi="Arial" w:cs="Arial" w:hint="default"/>
        <w:b/>
        <w:bCs/>
        <w:w w:val="99"/>
        <w:sz w:val="14"/>
        <w:szCs w:val="14"/>
      </w:rPr>
    </w:lvl>
    <w:lvl w:ilvl="1" w:tplc="AEBCEE8E">
      <w:numFmt w:val="bullet"/>
      <w:lvlText w:val="•"/>
      <w:lvlJc w:val="left"/>
      <w:pPr>
        <w:ind w:left="1885" w:hanging="156"/>
      </w:pPr>
      <w:rPr>
        <w:rFonts w:hint="default"/>
      </w:rPr>
    </w:lvl>
    <w:lvl w:ilvl="2" w:tplc="6C1284CA">
      <w:numFmt w:val="bullet"/>
      <w:lvlText w:val="•"/>
      <w:lvlJc w:val="left"/>
      <w:pPr>
        <w:ind w:left="2971" w:hanging="156"/>
      </w:pPr>
      <w:rPr>
        <w:rFonts w:hint="default"/>
      </w:rPr>
    </w:lvl>
    <w:lvl w:ilvl="3" w:tplc="D6262A8C">
      <w:numFmt w:val="bullet"/>
      <w:lvlText w:val="•"/>
      <w:lvlJc w:val="left"/>
      <w:pPr>
        <w:ind w:left="4057" w:hanging="156"/>
      </w:pPr>
      <w:rPr>
        <w:rFonts w:hint="default"/>
      </w:rPr>
    </w:lvl>
    <w:lvl w:ilvl="4" w:tplc="82440618">
      <w:numFmt w:val="bullet"/>
      <w:lvlText w:val="•"/>
      <w:lvlJc w:val="left"/>
      <w:pPr>
        <w:ind w:left="5143" w:hanging="156"/>
      </w:pPr>
      <w:rPr>
        <w:rFonts w:hint="default"/>
      </w:rPr>
    </w:lvl>
    <w:lvl w:ilvl="5" w:tplc="2B920EE4">
      <w:numFmt w:val="bullet"/>
      <w:lvlText w:val="•"/>
      <w:lvlJc w:val="left"/>
      <w:pPr>
        <w:ind w:left="6229" w:hanging="156"/>
      </w:pPr>
      <w:rPr>
        <w:rFonts w:hint="default"/>
      </w:rPr>
    </w:lvl>
    <w:lvl w:ilvl="6" w:tplc="9E140604">
      <w:numFmt w:val="bullet"/>
      <w:lvlText w:val="•"/>
      <w:lvlJc w:val="left"/>
      <w:pPr>
        <w:ind w:left="7315" w:hanging="156"/>
      </w:pPr>
      <w:rPr>
        <w:rFonts w:hint="default"/>
      </w:rPr>
    </w:lvl>
    <w:lvl w:ilvl="7" w:tplc="40C6382C">
      <w:numFmt w:val="bullet"/>
      <w:lvlText w:val="•"/>
      <w:lvlJc w:val="left"/>
      <w:pPr>
        <w:ind w:left="8401" w:hanging="156"/>
      </w:pPr>
      <w:rPr>
        <w:rFonts w:hint="default"/>
      </w:rPr>
    </w:lvl>
    <w:lvl w:ilvl="8" w:tplc="74CC35F6">
      <w:numFmt w:val="bullet"/>
      <w:lvlText w:val="•"/>
      <w:lvlJc w:val="left"/>
      <w:pPr>
        <w:ind w:left="9487" w:hanging="156"/>
      </w:pPr>
      <w:rPr>
        <w:rFonts w:hint="default"/>
      </w:rPr>
    </w:lvl>
  </w:abstractNum>
  <w:abstractNum w:abstractNumId="25" w15:restartNumberingAfterBreak="0">
    <w:nsid w:val="7BCB7B41"/>
    <w:multiLevelType w:val="hybridMultilevel"/>
    <w:tmpl w:val="6B3C5F6E"/>
    <w:lvl w:ilvl="0" w:tplc="33C8ED52">
      <w:start w:val="1"/>
      <w:numFmt w:val="upperLetter"/>
      <w:lvlText w:val="%1)"/>
      <w:lvlJc w:val="left"/>
      <w:pPr>
        <w:ind w:left="144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C1041CA"/>
    <w:multiLevelType w:val="hybridMultilevel"/>
    <w:tmpl w:val="5DF4D2C0"/>
    <w:lvl w:ilvl="0" w:tplc="D074AF1C">
      <w:numFmt w:val="bullet"/>
      <w:lvlText w:val=""/>
      <w:lvlJc w:val="left"/>
      <w:pPr>
        <w:ind w:left="1219" w:hanging="360"/>
      </w:pPr>
      <w:rPr>
        <w:rFonts w:ascii="Symbol" w:eastAsia="Symbol" w:hAnsi="Symbol" w:cs="Symbol" w:hint="default"/>
        <w:w w:val="100"/>
        <w:sz w:val="21"/>
        <w:szCs w:val="21"/>
      </w:rPr>
    </w:lvl>
    <w:lvl w:ilvl="1" w:tplc="43D83824">
      <w:numFmt w:val="bullet"/>
      <w:lvlText w:val="•"/>
      <w:lvlJc w:val="left"/>
      <w:pPr>
        <w:ind w:left="2263" w:hanging="360"/>
      </w:pPr>
      <w:rPr>
        <w:rFonts w:hint="default"/>
      </w:rPr>
    </w:lvl>
    <w:lvl w:ilvl="2" w:tplc="49164666">
      <w:numFmt w:val="bullet"/>
      <w:lvlText w:val="•"/>
      <w:lvlJc w:val="left"/>
      <w:pPr>
        <w:ind w:left="3307" w:hanging="360"/>
      </w:pPr>
      <w:rPr>
        <w:rFonts w:hint="default"/>
      </w:rPr>
    </w:lvl>
    <w:lvl w:ilvl="3" w:tplc="31C24BA0">
      <w:numFmt w:val="bullet"/>
      <w:lvlText w:val="•"/>
      <w:lvlJc w:val="left"/>
      <w:pPr>
        <w:ind w:left="4351" w:hanging="360"/>
      </w:pPr>
      <w:rPr>
        <w:rFonts w:hint="default"/>
      </w:rPr>
    </w:lvl>
    <w:lvl w:ilvl="4" w:tplc="B6BAB59A">
      <w:numFmt w:val="bullet"/>
      <w:lvlText w:val="•"/>
      <w:lvlJc w:val="left"/>
      <w:pPr>
        <w:ind w:left="5395" w:hanging="360"/>
      </w:pPr>
      <w:rPr>
        <w:rFonts w:hint="default"/>
      </w:rPr>
    </w:lvl>
    <w:lvl w:ilvl="5" w:tplc="8828CE22">
      <w:numFmt w:val="bullet"/>
      <w:lvlText w:val="•"/>
      <w:lvlJc w:val="left"/>
      <w:pPr>
        <w:ind w:left="6439" w:hanging="360"/>
      </w:pPr>
      <w:rPr>
        <w:rFonts w:hint="default"/>
      </w:rPr>
    </w:lvl>
    <w:lvl w:ilvl="6" w:tplc="90A45E8C">
      <w:numFmt w:val="bullet"/>
      <w:lvlText w:val="•"/>
      <w:lvlJc w:val="left"/>
      <w:pPr>
        <w:ind w:left="7483" w:hanging="360"/>
      </w:pPr>
      <w:rPr>
        <w:rFonts w:hint="default"/>
      </w:rPr>
    </w:lvl>
    <w:lvl w:ilvl="7" w:tplc="B55AD10E">
      <w:numFmt w:val="bullet"/>
      <w:lvlText w:val="•"/>
      <w:lvlJc w:val="left"/>
      <w:pPr>
        <w:ind w:left="8527" w:hanging="360"/>
      </w:pPr>
      <w:rPr>
        <w:rFonts w:hint="default"/>
      </w:rPr>
    </w:lvl>
    <w:lvl w:ilvl="8" w:tplc="B24A3A1C">
      <w:numFmt w:val="bullet"/>
      <w:lvlText w:val="•"/>
      <w:lvlJc w:val="left"/>
      <w:pPr>
        <w:ind w:left="9571" w:hanging="360"/>
      </w:pPr>
      <w:rPr>
        <w:rFonts w:hint="default"/>
      </w:rPr>
    </w:lvl>
  </w:abstractNum>
  <w:abstractNum w:abstractNumId="27" w15:restartNumberingAfterBreak="0">
    <w:nsid w:val="7EE20138"/>
    <w:multiLevelType w:val="hybridMultilevel"/>
    <w:tmpl w:val="97BCB468"/>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46198980">
    <w:abstractNumId w:val="7"/>
  </w:num>
  <w:num w:numId="2" w16cid:durableId="188373581">
    <w:abstractNumId w:val="27"/>
  </w:num>
  <w:num w:numId="3" w16cid:durableId="1207640796">
    <w:abstractNumId w:val="3"/>
  </w:num>
  <w:num w:numId="4" w16cid:durableId="1102918733">
    <w:abstractNumId w:val="11"/>
  </w:num>
  <w:num w:numId="5" w16cid:durableId="814183051">
    <w:abstractNumId w:val="16"/>
  </w:num>
  <w:num w:numId="6" w16cid:durableId="1032725938">
    <w:abstractNumId w:val="18"/>
  </w:num>
  <w:num w:numId="7" w16cid:durableId="1508787711">
    <w:abstractNumId w:val="21"/>
  </w:num>
  <w:num w:numId="8" w16cid:durableId="871917564">
    <w:abstractNumId w:val="25"/>
  </w:num>
  <w:num w:numId="9" w16cid:durableId="1018582216">
    <w:abstractNumId w:val="23"/>
  </w:num>
  <w:num w:numId="10" w16cid:durableId="1189104818">
    <w:abstractNumId w:val="1"/>
  </w:num>
  <w:num w:numId="11" w16cid:durableId="273683208">
    <w:abstractNumId w:val="19"/>
  </w:num>
  <w:num w:numId="12" w16cid:durableId="1778601776">
    <w:abstractNumId w:val="22"/>
  </w:num>
  <w:num w:numId="13" w16cid:durableId="1116291867">
    <w:abstractNumId w:val="4"/>
  </w:num>
  <w:num w:numId="14" w16cid:durableId="1320694016">
    <w:abstractNumId w:val="10"/>
  </w:num>
  <w:num w:numId="15" w16cid:durableId="24255896">
    <w:abstractNumId w:val="9"/>
  </w:num>
  <w:num w:numId="16" w16cid:durableId="1289705256">
    <w:abstractNumId w:val="12"/>
  </w:num>
  <w:num w:numId="17" w16cid:durableId="1609198421">
    <w:abstractNumId w:val="20"/>
  </w:num>
  <w:num w:numId="18" w16cid:durableId="1958486943">
    <w:abstractNumId w:val="24"/>
  </w:num>
  <w:num w:numId="19" w16cid:durableId="1582250233">
    <w:abstractNumId w:val="6"/>
  </w:num>
  <w:num w:numId="20" w16cid:durableId="2094666795">
    <w:abstractNumId w:val="8"/>
  </w:num>
  <w:num w:numId="21" w16cid:durableId="1072434173">
    <w:abstractNumId w:val="26"/>
  </w:num>
  <w:num w:numId="22" w16cid:durableId="1603031248">
    <w:abstractNumId w:val="13"/>
  </w:num>
  <w:num w:numId="23" w16cid:durableId="783962027">
    <w:abstractNumId w:val="15"/>
  </w:num>
  <w:num w:numId="24" w16cid:durableId="1379010342">
    <w:abstractNumId w:val="14"/>
  </w:num>
  <w:num w:numId="25" w16cid:durableId="1312910232">
    <w:abstractNumId w:val="2"/>
  </w:num>
  <w:num w:numId="26" w16cid:durableId="1425959038">
    <w:abstractNumId w:val="0"/>
  </w:num>
  <w:num w:numId="27" w16cid:durableId="145628091">
    <w:abstractNumId w:val="17"/>
  </w:num>
  <w:num w:numId="28" w16cid:durableId="111713616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19F3"/>
    <w:rsid w:val="00005335"/>
    <w:rsid w:val="00025BB6"/>
    <w:rsid w:val="00036B19"/>
    <w:rsid w:val="00046D43"/>
    <w:rsid w:val="00071364"/>
    <w:rsid w:val="000819DD"/>
    <w:rsid w:val="000A2AC8"/>
    <w:rsid w:val="000C5AEC"/>
    <w:rsid w:val="000E7602"/>
    <w:rsid w:val="000F3380"/>
    <w:rsid w:val="0010050F"/>
    <w:rsid w:val="001105E5"/>
    <w:rsid w:val="001148F0"/>
    <w:rsid w:val="0011657F"/>
    <w:rsid w:val="001247C1"/>
    <w:rsid w:val="00131380"/>
    <w:rsid w:val="001319BB"/>
    <w:rsid w:val="00142A6F"/>
    <w:rsid w:val="00174EE9"/>
    <w:rsid w:val="00176D6F"/>
    <w:rsid w:val="00181151"/>
    <w:rsid w:val="00191A2D"/>
    <w:rsid w:val="0019307D"/>
    <w:rsid w:val="001938C9"/>
    <w:rsid w:val="001A51A6"/>
    <w:rsid w:val="001E7982"/>
    <w:rsid w:val="00214D0F"/>
    <w:rsid w:val="00220D67"/>
    <w:rsid w:val="00242E63"/>
    <w:rsid w:val="002475C4"/>
    <w:rsid w:val="00292919"/>
    <w:rsid w:val="002948AC"/>
    <w:rsid w:val="00294E72"/>
    <w:rsid w:val="002A2EC7"/>
    <w:rsid w:val="002A6C14"/>
    <w:rsid w:val="002C041D"/>
    <w:rsid w:val="002C053F"/>
    <w:rsid w:val="002E0899"/>
    <w:rsid w:val="002E2792"/>
    <w:rsid w:val="002E57CB"/>
    <w:rsid w:val="00301266"/>
    <w:rsid w:val="003119BA"/>
    <w:rsid w:val="00331860"/>
    <w:rsid w:val="00346077"/>
    <w:rsid w:val="003653FB"/>
    <w:rsid w:val="003B1084"/>
    <w:rsid w:val="003B2665"/>
    <w:rsid w:val="003C4691"/>
    <w:rsid w:val="003C4D58"/>
    <w:rsid w:val="004029C0"/>
    <w:rsid w:val="004231AD"/>
    <w:rsid w:val="0043439C"/>
    <w:rsid w:val="004375E5"/>
    <w:rsid w:val="00441BAE"/>
    <w:rsid w:val="00451C28"/>
    <w:rsid w:val="00452D08"/>
    <w:rsid w:val="004576D7"/>
    <w:rsid w:val="00463BCE"/>
    <w:rsid w:val="00465542"/>
    <w:rsid w:val="004D3A2F"/>
    <w:rsid w:val="005016EF"/>
    <w:rsid w:val="00521557"/>
    <w:rsid w:val="00526AAE"/>
    <w:rsid w:val="00526AF3"/>
    <w:rsid w:val="00530948"/>
    <w:rsid w:val="0053546E"/>
    <w:rsid w:val="0054059B"/>
    <w:rsid w:val="0055473F"/>
    <w:rsid w:val="005603A1"/>
    <w:rsid w:val="00560B24"/>
    <w:rsid w:val="00570EE8"/>
    <w:rsid w:val="00576A06"/>
    <w:rsid w:val="00596601"/>
    <w:rsid w:val="00597D5D"/>
    <w:rsid w:val="005B22FE"/>
    <w:rsid w:val="005C0002"/>
    <w:rsid w:val="005C17F2"/>
    <w:rsid w:val="005C6BF4"/>
    <w:rsid w:val="005F007B"/>
    <w:rsid w:val="0061746C"/>
    <w:rsid w:val="00647F80"/>
    <w:rsid w:val="006546A7"/>
    <w:rsid w:val="0065573D"/>
    <w:rsid w:val="006606BE"/>
    <w:rsid w:val="00672487"/>
    <w:rsid w:val="006A25E5"/>
    <w:rsid w:val="006C5FA9"/>
    <w:rsid w:val="006D1623"/>
    <w:rsid w:val="006D22B0"/>
    <w:rsid w:val="006D4359"/>
    <w:rsid w:val="006F0B13"/>
    <w:rsid w:val="006F2ECF"/>
    <w:rsid w:val="007032DB"/>
    <w:rsid w:val="00734F3A"/>
    <w:rsid w:val="00763BE4"/>
    <w:rsid w:val="00780949"/>
    <w:rsid w:val="00784099"/>
    <w:rsid w:val="00790BFB"/>
    <w:rsid w:val="007A6185"/>
    <w:rsid w:val="007C5E35"/>
    <w:rsid w:val="007D2FB6"/>
    <w:rsid w:val="007E2E2B"/>
    <w:rsid w:val="007E7595"/>
    <w:rsid w:val="007E7BF7"/>
    <w:rsid w:val="007F10BD"/>
    <w:rsid w:val="008019A5"/>
    <w:rsid w:val="008019F3"/>
    <w:rsid w:val="008041E1"/>
    <w:rsid w:val="00812E01"/>
    <w:rsid w:val="00814B71"/>
    <w:rsid w:val="00817BFA"/>
    <w:rsid w:val="00822D0F"/>
    <w:rsid w:val="0082425C"/>
    <w:rsid w:val="00862180"/>
    <w:rsid w:val="00866201"/>
    <w:rsid w:val="00881909"/>
    <w:rsid w:val="00893A7E"/>
    <w:rsid w:val="0089757F"/>
    <w:rsid w:val="00897873"/>
    <w:rsid w:val="008A23FA"/>
    <w:rsid w:val="008A5D57"/>
    <w:rsid w:val="008E7CFF"/>
    <w:rsid w:val="00920EC1"/>
    <w:rsid w:val="009217A1"/>
    <w:rsid w:val="0092622B"/>
    <w:rsid w:val="0093798A"/>
    <w:rsid w:val="00950D96"/>
    <w:rsid w:val="009518B2"/>
    <w:rsid w:val="00953872"/>
    <w:rsid w:val="00955BFE"/>
    <w:rsid w:val="00960046"/>
    <w:rsid w:val="00990A50"/>
    <w:rsid w:val="009D14B0"/>
    <w:rsid w:val="009D6D82"/>
    <w:rsid w:val="00A1100D"/>
    <w:rsid w:val="00A12047"/>
    <w:rsid w:val="00A12B51"/>
    <w:rsid w:val="00A269F4"/>
    <w:rsid w:val="00A33485"/>
    <w:rsid w:val="00A34F8C"/>
    <w:rsid w:val="00A36226"/>
    <w:rsid w:val="00A40CAB"/>
    <w:rsid w:val="00A52FE1"/>
    <w:rsid w:val="00A60ED5"/>
    <w:rsid w:val="00A9511F"/>
    <w:rsid w:val="00A96563"/>
    <w:rsid w:val="00AB3510"/>
    <w:rsid w:val="00AD18DB"/>
    <w:rsid w:val="00AD3A96"/>
    <w:rsid w:val="00AD4281"/>
    <w:rsid w:val="00B00873"/>
    <w:rsid w:val="00B0241A"/>
    <w:rsid w:val="00B02564"/>
    <w:rsid w:val="00B41211"/>
    <w:rsid w:val="00B555CC"/>
    <w:rsid w:val="00B65C04"/>
    <w:rsid w:val="00B8521E"/>
    <w:rsid w:val="00B954D8"/>
    <w:rsid w:val="00BC0F46"/>
    <w:rsid w:val="00BE6F48"/>
    <w:rsid w:val="00C120F8"/>
    <w:rsid w:val="00C27B5C"/>
    <w:rsid w:val="00C34111"/>
    <w:rsid w:val="00C434B2"/>
    <w:rsid w:val="00C53AB2"/>
    <w:rsid w:val="00C63CFC"/>
    <w:rsid w:val="00C7598F"/>
    <w:rsid w:val="00C867E0"/>
    <w:rsid w:val="00C872B8"/>
    <w:rsid w:val="00CA2A89"/>
    <w:rsid w:val="00CA78F5"/>
    <w:rsid w:val="00CB3AA9"/>
    <w:rsid w:val="00CB6481"/>
    <w:rsid w:val="00CE1440"/>
    <w:rsid w:val="00CE62EB"/>
    <w:rsid w:val="00CF1299"/>
    <w:rsid w:val="00D016C7"/>
    <w:rsid w:val="00D13575"/>
    <w:rsid w:val="00D40A38"/>
    <w:rsid w:val="00D439E4"/>
    <w:rsid w:val="00D4581D"/>
    <w:rsid w:val="00D479C9"/>
    <w:rsid w:val="00D76FDD"/>
    <w:rsid w:val="00DB135D"/>
    <w:rsid w:val="00DC68F2"/>
    <w:rsid w:val="00DC6C6B"/>
    <w:rsid w:val="00DE59E8"/>
    <w:rsid w:val="00E11531"/>
    <w:rsid w:val="00E40F1A"/>
    <w:rsid w:val="00E84DB3"/>
    <w:rsid w:val="00E8515C"/>
    <w:rsid w:val="00EA0D13"/>
    <w:rsid w:val="00EC0953"/>
    <w:rsid w:val="00EC46FD"/>
    <w:rsid w:val="00EC5A77"/>
    <w:rsid w:val="00ED3D31"/>
    <w:rsid w:val="00F15C2E"/>
    <w:rsid w:val="00F16DCB"/>
    <w:rsid w:val="00F324F1"/>
    <w:rsid w:val="00F54B66"/>
    <w:rsid w:val="00F54BB6"/>
    <w:rsid w:val="00F71E4E"/>
    <w:rsid w:val="00FA24C8"/>
    <w:rsid w:val="00FB0A67"/>
    <w:rsid w:val="00FD4E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566D1E"/>
  <w15:chartTrackingRefBased/>
  <w15:docId w15:val="{A93F8999-285F-4738-B1D8-761EAB3319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bCs/>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7602"/>
  </w:style>
  <w:style w:type="paragraph" w:styleId="Heading1">
    <w:name w:val="heading 1"/>
    <w:basedOn w:val="Normal"/>
    <w:link w:val="Heading1Char"/>
    <w:uiPriority w:val="9"/>
    <w:qFormat/>
    <w:rsid w:val="00DC6C6B"/>
    <w:pPr>
      <w:autoSpaceDE w:val="0"/>
      <w:autoSpaceDN w:val="0"/>
      <w:spacing w:before="60"/>
      <w:ind w:left="1811" w:right="2389"/>
      <w:jc w:val="center"/>
      <w:outlineLvl w:val="0"/>
    </w:pPr>
    <w:rPr>
      <w:rFonts w:ascii="Arial" w:eastAsia="Arial" w:hAnsi="Arial" w:cs="Arial"/>
      <w:b/>
      <w:bCs w:val="0"/>
      <w:sz w:val="30"/>
      <w:szCs w:val="30"/>
    </w:rPr>
  </w:style>
  <w:style w:type="paragraph" w:styleId="Heading2">
    <w:name w:val="heading 2"/>
    <w:basedOn w:val="Normal"/>
    <w:next w:val="Normal"/>
    <w:link w:val="Heading2Char"/>
    <w:uiPriority w:val="9"/>
    <w:qFormat/>
    <w:rsid w:val="00331860"/>
    <w:pPr>
      <w:keepNext/>
      <w:outlineLvl w:val="1"/>
    </w:pPr>
    <w:rPr>
      <w:b/>
    </w:rPr>
  </w:style>
  <w:style w:type="paragraph" w:styleId="Heading3">
    <w:name w:val="heading 3"/>
    <w:basedOn w:val="Normal"/>
    <w:link w:val="Heading3Char"/>
    <w:uiPriority w:val="9"/>
    <w:unhideWhenUsed/>
    <w:qFormat/>
    <w:rsid w:val="00DC6C6B"/>
    <w:pPr>
      <w:autoSpaceDE w:val="0"/>
      <w:autoSpaceDN w:val="0"/>
      <w:ind w:left="140"/>
      <w:outlineLvl w:val="2"/>
    </w:pPr>
    <w:rPr>
      <w:rFonts w:ascii="Arial" w:eastAsia="Arial" w:hAnsi="Arial" w:cs="Arial"/>
      <w:b/>
      <w:bCs w:val="0"/>
    </w:rPr>
  </w:style>
  <w:style w:type="paragraph" w:styleId="Heading4">
    <w:name w:val="heading 4"/>
    <w:basedOn w:val="Normal"/>
    <w:next w:val="Normal"/>
    <w:link w:val="Heading4Char"/>
    <w:uiPriority w:val="9"/>
    <w:unhideWhenUsed/>
    <w:qFormat/>
    <w:rsid w:val="00DC6C6B"/>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331860"/>
    <w:rPr>
      <w:rFonts w:ascii="Times New Roman" w:eastAsia="Times New Roman" w:hAnsi="Times New Roman" w:cs="Times New Roman"/>
      <w:b/>
      <w:sz w:val="24"/>
      <w:szCs w:val="20"/>
    </w:rPr>
  </w:style>
  <w:style w:type="paragraph" w:styleId="Footer">
    <w:name w:val="footer"/>
    <w:basedOn w:val="Normal"/>
    <w:link w:val="FooterChar"/>
    <w:uiPriority w:val="99"/>
    <w:unhideWhenUsed/>
    <w:rsid w:val="008019F3"/>
    <w:pPr>
      <w:tabs>
        <w:tab w:val="center" w:pos="4680"/>
        <w:tab w:val="right" w:pos="9360"/>
      </w:tabs>
    </w:pPr>
    <w:rPr>
      <w:rFonts w:asciiTheme="minorHAnsi" w:hAnsiTheme="minorHAnsi" w:cstheme="minorBidi"/>
      <w:sz w:val="22"/>
      <w:szCs w:val="22"/>
    </w:rPr>
  </w:style>
  <w:style w:type="character" w:customStyle="1" w:styleId="FooterChar">
    <w:name w:val="Footer Char"/>
    <w:basedOn w:val="DefaultParagraphFont"/>
    <w:link w:val="Footer"/>
    <w:uiPriority w:val="99"/>
    <w:rsid w:val="008019F3"/>
  </w:style>
  <w:style w:type="paragraph" w:styleId="NoSpacing">
    <w:name w:val="No Spacing"/>
    <w:uiPriority w:val="1"/>
    <w:qFormat/>
    <w:rsid w:val="008019F3"/>
  </w:style>
  <w:style w:type="paragraph" w:styleId="ListParagraph">
    <w:name w:val="List Paragraph"/>
    <w:basedOn w:val="Normal"/>
    <w:uiPriority w:val="1"/>
    <w:qFormat/>
    <w:rsid w:val="008019F3"/>
    <w:pPr>
      <w:ind w:left="720"/>
    </w:pPr>
  </w:style>
  <w:style w:type="character" w:styleId="Hyperlink">
    <w:name w:val="Hyperlink"/>
    <w:basedOn w:val="DefaultParagraphFont"/>
    <w:uiPriority w:val="99"/>
    <w:unhideWhenUsed/>
    <w:rsid w:val="00220D67"/>
    <w:rPr>
      <w:color w:val="0563C1" w:themeColor="hyperlink"/>
      <w:u w:val="single"/>
    </w:rPr>
  </w:style>
  <w:style w:type="character" w:styleId="UnresolvedMention">
    <w:name w:val="Unresolved Mention"/>
    <w:basedOn w:val="DefaultParagraphFont"/>
    <w:uiPriority w:val="99"/>
    <w:semiHidden/>
    <w:unhideWhenUsed/>
    <w:rsid w:val="00220D67"/>
    <w:rPr>
      <w:color w:val="605E5C"/>
      <w:shd w:val="clear" w:color="auto" w:fill="E1DFDD"/>
    </w:rPr>
  </w:style>
  <w:style w:type="paragraph" w:styleId="Header">
    <w:name w:val="header"/>
    <w:basedOn w:val="Normal"/>
    <w:link w:val="HeaderChar"/>
    <w:uiPriority w:val="99"/>
    <w:unhideWhenUsed/>
    <w:rsid w:val="0082425C"/>
    <w:pPr>
      <w:tabs>
        <w:tab w:val="center" w:pos="4680"/>
        <w:tab w:val="right" w:pos="9360"/>
      </w:tabs>
    </w:pPr>
  </w:style>
  <w:style w:type="character" w:customStyle="1" w:styleId="HeaderChar">
    <w:name w:val="Header Char"/>
    <w:basedOn w:val="DefaultParagraphFont"/>
    <w:link w:val="Header"/>
    <w:uiPriority w:val="99"/>
    <w:rsid w:val="0082425C"/>
    <w:rPr>
      <w:rFonts w:ascii="Times New Roman" w:eastAsia="Times New Roman" w:hAnsi="Times New Roman" w:cs="Times New Roman"/>
      <w:sz w:val="24"/>
      <w:szCs w:val="20"/>
    </w:rPr>
  </w:style>
  <w:style w:type="table" w:styleId="TableGrid">
    <w:name w:val="Table Grid"/>
    <w:basedOn w:val="TableNormal"/>
    <w:uiPriority w:val="39"/>
    <w:rsid w:val="00451C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331860"/>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31860"/>
    <w:rPr>
      <w:rFonts w:asciiTheme="majorHAnsi" w:eastAsiaTheme="majorEastAsia" w:hAnsiTheme="majorHAnsi" w:cstheme="majorBidi"/>
      <w:spacing w:val="-10"/>
      <w:kern w:val="28"/>
      <w:sz w:val="56"/>
      <w:szCs w:val="56"/>
    </w:rPr>
  </w:style>
  <w:style w:type="character" w:styleId="Strong">
    <w:name w:val="Strong"/>
    <w:basedOn w:val="DefaultParagraphFont"/>
    <w:uiPriority w:val="22"/>
    <w:qFormat/>
    <w:rsid w:val="00331860"/>
    <w:rPr>
      <w:b/>
      <w:bCs w:val="0"/>
    </w:rPr>
  </w:style>
  <w:style w:type="paragraph" w:styleId="Subtitle">
    <w:name w:val="Subtitle"/>
    <w:basedOn w:val="Normal"/>
    <w:next w:val="Normal"/>
    <w:link w:val="SubtitleChar"/>
    <w:uiPriority w:val="11"/>
    <w:qFormat/>
    <w:rsid w:val="00530948"/>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530948"/>
    <w:rPr>
      <w:rFonts w:eastAsiaTheme="minorEastAsia"/>
      <w:color w:val="5A5A5A" w:themeColor="text1" w:themeTint="A5"/>
      <w:spacing w:val="15"/>
    </w:rPr>
  </w:style>
  <w:style w:type="paragraph" w:styleId="BodyText">
    <w:name w:val="Body Text"/>
    <w:basedOn w:val="Normal"/>
    <w:link w:val="BodyTextChar"/>
    <w:uiPriority w:val="1"/>
    <w:qFormat/>
    <w:rsid w:val="0089757F"/>
    <w:pPr>
      <w:autoSpaceDE w:val="0"/>
      <w:autoSpaceDN w:val="0"/>
    </w:pPr>
    <w:rPr>
      <w:rFonts w:ascii="Arial" w:eastAsia="Arial" w:hAnsi="Arial" w:cs="Arial"/>
      <w:sz w:val="22"/>
      <w:szCs w:val="22"/>
    </w:rPr>
  </w:style>
  <w:style w:type="character" w:customStyle="1" w:styleId="BodyTextChar">
    <w:name w:val="Body Text Char"/>
    <w:basedOn w:val="DefaultParagraphFont"/>
    <w:link w:val="BodyText"/>
    <w:uiPriority w:val="1"/>
    <w:rsid w:val="0089757F"/>
    <w:rPr>
      <w:rFonts w:ascii="Arial" w:eastAsia="Arial" w:hAnsi="Arial" w:cs="Arial"/>
    </w:rPr>
  </w:style>
  <w:style w:type="character" w:customStyle="1" w:styleId="Heading4Char">
    <w:name w:val="Heading 4 Char"/>
    <w:basedOn w:val="DefaultParagraphFont"/>
    <w:link w:val="Heading4"/>
    <w:uiPriority w:val="9"/>
    <w:semiHidden/>
    <w:rsid w:val="00DC6C6B"/>
    <w:rPr>
      <w:rFonts w:asciiTheme="majorHAnsi" w:eastAsiaTheme="majorEastAsia" w:hAnsiTheme="majorHAnsi" w:cstheme="majorBidi"/>
      <w:i/>
      <w:iCs/>
      <w:color w:val="2F5496" w:themeColor="accent1" w:themeShade="BF"/>
      <w:sz w:val="24"/>
      <w:szCs w:val="20"/>
    </w:rPr>
  </w:style>
  <w:style w:type="character" w:customStyle="1" w:styleId="Heading1Char">
    <w:name w:val="Heading 1 Char"/>
    <w:basedOn w:val="DefaultParagraphFont"/>
    <w:link w:val="Heading1"/>
    <w:uiPriority w:val="9"/>
    <w:rsid w:val="00DC6C6B"/>
    <w:rPr>
      <w:rFonts w:ascii="Arial" w:eastAsia="Arial" w:hAnsi="Arial" w:cs="Arial"/>
      <w:b/>
      <w:bCs w:val="0"/>
      <w:sz w:val="30"/>
      <w:szCs w:val="30"/>
    </w:rPr>
  </w:style>
  <w:style w:type="character" w:customStyle="1" w:styleId="Heading3Char">
    <w:name w:val="Heading 3 Char"/>
    <w:basedOn w:val="DefaultParagraphFont"/>
    <w:link w:val="Heading3"/>
    <w:uiPriority w:val="9"/>
    <w:rsid w:val="00DC6C6B"/>
    <w:rPr>
      <w:rFonts w:ascii="Arial" w:eastAsia="Arial" w:hAnsi="Arial" w:cs="Arial"/>
      <w:b/>
      <w:bCs w:val="0"/>
      <w:sz w:val="24"/>
      <w:szCs w:val="24"/>
    </w:rPr>
  </w:style>
  <w:style w:type="paragraph" w:customStyle="1" w:styleId="TableParagraph">
    <w:name w:val="Table Paragraph"/>
    <w:basedOn w:val="Normal"/>
    <w:uiPriority w:val="1"/>
    <w:qFormat/>
    <w:rsid w:val="00DC6C6B"/>
    <w:pPr>
      <w:autoSpaceDE w:val="0"/>
      <w:autoSpaceDN w:val="0"/>
    </w:pPr>
    <w:rPr>
      <w:rFonts w:ascii="Arial" w:eastAsia="Arial" w:hAnsi="Arial"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147182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berryvilleva.gov"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townclerk@berryvilleva.gov"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townclerk@berryvilleva.gov"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hyperlink" Target="mailto:info@berryvilleva.gov"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41F951-13BD-4061-89B7-9A91BE02D5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31</Pages>
  <Words>9076</Words>
  <Characters>51739</Characters>
  <Application>Microsoft Office Word</Application>
  <DocSecurity>0</DocSecurity>
  <Lines>431</Lines>
  <Paragraphs>121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Christy Dunkle</dc:creator>
  <cp:keywords/>
  <dc:description/>
  <cp:lastModifiedBy>Cynthia Poulin</cp:lastModifiedBy>
  <cp:revision>5</cp:revision>
  <cp:lastPrinted>2022-07-15T14:27:00Z</cp:lastPrinted>
  <dcterms:created xsi:type="dcterms:W3CDTF">2025-04-25T13:11:00Z</dcterms:created>
  <dcterms:modified xsi:type="dcterms:W3CDTF">2025-04-25T14:10:00Z</dcterms:modified>
</cp:coreProperties>
</file>